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179704</wp:posOffset>
                </wp:positionH>
                <wp:positionV relativeFrom="page">
                  <wp:posOffset>179705</wp:posOffset>
                </wp:positionV>
                <wp:extent cx="1235075" cy="4324985"/>
                <wp:effectExtent l="0" t="0" r="0" b="0"/>
                <wp:wrapTopAndBottom distT="0" distB="0"/>
                <wp:docPr id="1073741827" name="officeArt object" descr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075" cy="4324985"/>
                          <a:chOff x="0" y="0"/>
                          <a:chExt cx="1235075" cy="432498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35075" cy="4324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43249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4.1pt;margin-top:14.1pt;width:97.2pt;height:340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235075,4324985">
                <w10:wrap type="topAndBottom" side="bothSides" anchorx="page" anchory="page"/>
                <v:rect id="_x0000_s1027" style="position:absolute;left:0;top:0;width:1235075;height:4324985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235075;height:4324985;">
                  <v:imagedata r:id="rId4" o:title="image1.png"/>
                </v:shape>
              </v:group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fr-FR"/>
        </w:rPr>
        <w:t xml:space="preserve">Commune de Saint-Josse,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fr-FR"/>
        </w:rPr>
        <w:t>le mardi 11-09-2018</w:t>
      </w:r>
    </w:p>
    <w:p>
      <w:pPr>
        <w:pStyle w:val="Body Text"/>
        <w:spacing w:line="280" w:lineRule="atLeast"/>
        <w:rPr>
          <w:sz w:val="20"/>
          <w:szCs w:val="20"/>
        </w:rPr>
      </w:pPr>
    </w:p>
    <w:p>
      <w:pPr>
        <w:pStyle w:val="Body Text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fr-FR"/>
        </w:rPr>
        <w:t>Communiqu</w:t>
      </w:r>
      <w:r>
        <w:rPr>
          <w:rFonts w:cs="Arial Unicode MS" w:eastAsia="Arial Unicode MS" w:hint="default"/>
          <w:sz w:val="32"/>
          <w:szCs w:val="32"/>
          <w:rtl w:val="0"/>
          <w:lang w:val="fr-FR"/>
        </w:rPr>
        <w:t xml:space="preserve">é </w:t>
      </w:r>
      <w:r>
        <w:rPr>
          <w:rFonts w:cs="Arial Unicode MS" w:eastAsia="Arial Unicode MS"/>
          <w:sz w:val="32"/>
          <w:szCs w:val="32"/>
          <w:rtl w:val="0"/>
          <w:lang w:val="fr-FR"/>
        </w:rPr>
        <w:t>de presse</w:t>
      </w:r>
    </w:p>
    <w:p>
      <w:pPr>
        <w:pStyle w:val="heading 1"/>
        <w:spacing w:before="0" w:after="0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« </w:t>
      </w:r>
      <w:r>
        <w:rPr>
          <w:sz w:val="32"/>
          <w:szCs w:val="32"/>
          <w:rtl w:val="0"/>
          <w:lang w:val="fr-FR"/>
        </w:rPr>
        <w:t xml:space="preserve">Un nouvel 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fr-FR"/>
        </w:rPr>
        <w:t>quipement communal pour les enfants au Quartier Nord</w:t>
      </w:r>
      <w:r>
        <w:rPr>
          <w:sz w:val="32"/>
          <w:szCs w:val="32"/>
          <w:rtl w:val="0"/>
          <w:lang w:val="fr-FR"/>
        </w:rPr>
        <w:t xml:space="preserve">» </w:t>
      </w:r>
    </w:p>
    <w:p>
      <w:pPr>
        <w:pStyle w:val="Body Text"/>
        <w:spacing w:after="0"/>
        <w:ind w:right="0"/>
      </w:pPr>
    </w:p>
    <w:p>
      <w:pPr>
        <w:pStyle w:val="Standard"/>
        <w:spacing w:line="276" w:lineRule="auto"/>
        <w:rPr>
          <w:rFonts w:ascii="Arial" w:cs="Arial" w:hAnsi="Arial" w:eastAsia="Arial"/>
          <w:color w:val="000000"/>
          <w:spacing w:val="1"/>
          <w:kern w:val="1"/>
          <w:sz w:val="20"/>
          <w:szCs w:val="20"/>
          <w:u w:color="000000"/>
        </w:rPr>
      </w:pP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Destin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e au public scolaire et aux enfants du quartier, le Coll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ge des Bourgmestre et 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chevins de Saint-Josse ouvre de sa premi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re Maison des enfants communale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 « 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M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li-M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lo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 »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.</w:t>
      </w:r>
    </w:p>
    <w:p>
      <w:pPr>
        <w:pStyle w:val="Standard"/>
        <w:spacing w:line="276" w:lineRule="auto"/>
        <w:rPr>
          <w:rFonts w:ascii="Arial" w:cs="Arial" w:hAnsi="Arial" w:eastAsia="Arial"/>
          <w:color w:val="000000"/>
          <w:spacing w:val="1"/>
          <w:kern w:val="1"/>
          <w:sz w:val="20"/>
          <w:szCs w:val="20"/>
          <w:u w:color="000000"/>
        </w:rPr>
      </w:pPr>
    </w:p>
    <w:p>
      <w:pPr>
        <w:pStyle w:val="Standard"/>
        <w:spacing w:line="276" w:lineRule="auto"/>
        <w:rPr>
          <w:rFonts w:ascii="Arial" w:cs="Arial" w:hAnsi="Arial" w:eastAsia="Arial"/>
          <w:color w:val="000000"/>
          <w:spacing w:val="1"/>
          <w:kern w:val="1"/>
          <w:sz w:val="20"/>
          <w:szCs w:val="20"/>
          <w:u w:color="000000"/>
        </w:rPr>
      </w:pP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Situ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id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alement dans le quartier nord entre la nouvelle extension de 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administration communale rue royale 284 et les bains de Saint-Josse - dont 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ouverture se rapproche - et juste 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proximit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de la maison de jeune communale le CLOU, ce nouvel 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quipement apporte une impulsion positive au d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veloppement du quartier Nord.</w:t>
      </w:r>
    </w:p>
    <w:p>
      <w:pPr>
        <w:pStyle w:val="Standard"/>
        <w:spacing w:line="276" w:lineRule="auto"/>
        <w:rPr>
          <w:rFonts w:ascii="Arial" w:cs="Arial" w:hAnsi="Arial" w:eastAsia="Arial"/>
          <w:color w:val="000000"/>
          <w:spacing w:val="1"/>
          <w:kern w:val="1"/>
          <w:sz w:val="20"/>
          <w:szCs w:val="20"/>
          <w:u w:color="000000"/>
        </w:rPr>
      </w:pPr>
    </w:p>
    <w:p>
      <w:pPr>
        <w:pStyle w:val="Standard"/>
        <w:spacing w:line="276" w:lineRule="auto"/>
        <w:rPr>
          <w:rFonts w:ascii="Arial" w:cs="Arial" w:hAnsi="Arial" w:eastAsia="Arial"/>
          <w:color w:val="000000"/>
          <w:spacing w:val="1"/>
          <w:kern w:val="1"/>
          <w:sz w:val="20"/>
          <w:szCs w:val="20"/>
          <w:u w:color="000000"/>
        </w:rPr>
      </w:pP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En effet, en une 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gislature, des avanc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es importantes ont d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j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à 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t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accomplies dans ce quartier gr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â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ce aux diff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rents soutiens publics/priv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s (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130 million d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euro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)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, notamment avec 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ouverture r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cente du Commissariat, la r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novation de deux b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â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timents HBM et 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acquisition de biens immobiliers par la commune pour offrir 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terme du logement de qualit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qui r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pond aux attentes des familles. </w:t>
      </w:r>
    </w:p>
    <w:p>
      <w:pPr>
        <w:pStyle w:val="Standard"/>
        <w:spacing w:line="276" w:lineRule="auto"/>
        <w:rPr>
          <w:rFonts w:ascii="Arial" w:cs="Arial" w:hAnsi="Arial" w:eastAsia="Arial"/>
          <w:color w:val="000000"/>
          <w:spacing w:val="1"/>
          <w:kern w:val="1"/>
          <w:sz w:val="20"/>
          <w:szCs w:val="20"/>
          <w:u w:color="000000"/>
        </w:rPr>
      </w:pPr>
    </w:p>
    <w:p>
      <w:pPr>
        <w:pStyle w:val="Corps"/>
        <w:widowControl w:val="1"/>
        <w:suppressAutoHyphens w:val="0"/>
        <w:spacing w:after="160" w:line="276" w:lineRule="auto"/>
        <w:rPr>
          <w:rFonts w:ascii="Arial" w:cs="Arial" w:hAnsi="Arial" w:eastAsia="Arial"/>
          <w:color w:val="000000"/>
          <w:spacing w:val="1"/>
          <w:sz w:val="20"/>
          <w:szCs w:val="20"/>
          <w:u w:color="000000"/>
        </w:rPr>
      </w:pP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L'Esplanade St-Lazarre avec son futur march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matinal et ses terrasses, la construction de la Silver Tower qui accueillera prochainement les 2000 agents du service public r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gional bruxellois  transformeront davantage encore le visage de ce quartier. </w:t>
      </w:r>
    </w:p>
    <w:p>
      <w:pPr>
        <w:pStyle w:val="Standard"/>
        <w:spacing w:line="276" w:lineRule="auto"/>
        <w:rPr>
          <w:rFonts w:ascii="Arial" w:cs="Arial" w:hAnsi="Arial" w:eastAsia="Arial"/>
          <w:color w:val="000000"/>
          <w:spacing w:val="1"/>
          <w:kern w:val="1"/>
          <w:sz w:val="20"/>
          <w:szCs w:val="20"/>
          <w:u w:color="000000"/>
        </w:rPr>
      </w:pP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Aujourd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hui un nouvel effort pour les familles est atteint. 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La commune a toujours fait de 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ducation une priorit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absolue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 »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ajoute le Bourgmestre Emir KIR  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Nous sommes la seule commune 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avoir doubl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le nombre de places en cr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che, la seule entit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locale avec Charleroi 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offrir des garderies gratuites. Nous d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sirons apporter une r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ponse globale 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accueil de 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enfance sur notre commune, la cr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ation de la maison des enfants en est une r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ponse compl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mentaire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>!</w:t>
      </w:r>
      <w:r>
        <w:rPr>
          <w:rFonts w:ascii="Arial" w:hAnsi="Arial" w:hint="default"/>
          <w:color w:val="000000"/>
          <w:spacing w:val="1"/>
          <w:kern w:val="1"/>
          <w:sz w:val="20"/>
          <w:szCs w:val="20"/>
          <w:u w:color="000000"/>
          <w:rtl w:val="0"/>
          <w:lang w:val="fr-FR"/>
        </w:rPr>
        <w:t xml:space="preserve">» </w:t>
      </w:r>
    </w:p>
    <w:p>
      <w:pPr>
        <w:pStyle w:val="Standard"/>
        <w:spacing w:line="276" w:lineRule="auto"/>
        <w:rPr>
          <w:rFonts w:ascii="Arial" w:cs="Arial" w:hAnsi="Arial" w:eastAsia="Arial"/>
          <w:color w:val="000000"/>
          <w:spacing w:val="1"/>
          <w:kern w:val="1"/>
          <w:sz w:val="20"/>
          <w:szCs w:val="20"/>
          <w:u w:color="000000"/>
        </w:rPr>
      </w:pPr>
    </w:p>
    <w:p>
      <w:pPr>
        <w:pStyle w:val="Corps"/>
        <w:widowControl w:val="1"/>
        <w:suppressAutoHyphens w:val="0"/>
        <w:spacing w:after="160" w:line="276" w:lineRule="auto"/>
        <w:rPr>
          <w:rFonts w:ascii="Arial" w:cs="Arial" w:hAnsi="Arial" w:eastAsia="Arial"/>
          <w:color w:val="000000"/>
          <w:spacing w:val="1"/>
          <w:sz w:val="20"/>
          <w:szCs w:val="20"/>
          <w:u w:color="000000"/>
        </w:rPr>
      </w:pP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R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partis sur 4 niveaux, les 260 m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²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sont d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di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 xml:space="preserve">e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panouissement  ludique et p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dagogique des plus jeunes  de 0-12 ans. C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est un lieu o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ù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enfant peut bouger, s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exprimer, d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velopper sa cr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it-IT"/>
        </w:rPr>
        <w:t>ativit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, et apprendre autrement qu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’à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it-IT"/>
        </w:rPr>
        <w:t>cole. C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est un v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ritable accompagnement hebdomadaire du d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veloppement psychomoteur qui est propos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aux enfants. Ils peuvent ainsi s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approprier un espace de confiance et d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expression. Et le dialogue avec les parents est fortement favoris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dans ce projet.</w:t>
      </w:r>
    </w:p>
    <w:p>
      <w:pPr>
        <w:pStyle w:val="Corps"/>
        <w:widowControl w:val="1"/>
        <w:suppressAutoHyphens w:val="0"/>
        <w:spacing w:after="160" w:line="276" w:lineRule="auto"/>
        <w:rPr>
          <w:rFonts w:ascii="Arial" w:cs="Arial" w:hAnsi="Arial" w:eastAsia="Arial"/>
          <w:color w:val="000000"/>
          <w:spacing w:val="1"/>
          <w:sz w:val="20"/>
          <w:szCs w:val="20"/>
          <w:u w:color="000000"/>
        </w:rPr>
      </w:pP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Une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quipe de psychomotriciens du service communal de Pr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vention et le livre Anim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, un partenaire privil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gier de la commune depuis de longues ann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es-ES_tradnl"/>
        </w:rPr>
        <w:t>es, y d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veloppe actuellement une s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rie d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en-US"/>
        </w:rPr>
        <w:t>activit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pt-PT"/>
        </w:rPr>
        <w:t xml:space="preserve">s gratuites. </w:t>
      </w:r>
    </w:p>
    <w:p>
      <w:pPr>
        <w:pStyle w:val="Corps"/>
        <w:widowControl w:val="1"/>
        <w:suppressAutoHyphens w:val="0"/>
        <w:spacing w:line="276" w:lineRule="auto"/>
        <w:rPr>
          <w:rFonts w:ascii="Arial" w:cs="Arial" w:hAnsi="Arial" w:eastAsia="Arial"/>
          <w:color w:val="000000"/>
          <w:spacing w:val="1"/>
          <w:sz w:val="20"/>
          <w:szCs w:val="20"/>
          <w:u w:color="000000"/>
        </w:rPr>
      </w:pP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autre part, 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aspect urbanistique n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a pas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sv-SE"/>
        </w:rPr>
        <w:t>glig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: 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enveloppe de la Maison est passive. 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nergie est produite gr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â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ce aux panneaux photovolta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ï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ques install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s sur la toiture. La r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it-IT"/>
        </w:rPr>
        <w:t>cup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ration de 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eau de pluie, le syst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me de ventilation double flux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haute performance, le brise-soleil, les stores ext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rieurs command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s par une sonde sensible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ensoleillement, le monitoring des consommations compl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tent ce dispositif.</w:t>
      </w:r>
    </w:p>
    <w:p>
      <w:pPr>
        <w:pStyle w:val="Corps"/>
        <w:widowControl w:val="1"/>
        <w:suppressAutoHyphens w:val="0"/>
        <w:spacing w:line="276" w:lineRule="auto"/>
        <w:rPr>
          <w:rFonts w:ascii="Arial" w:cs="Arial" w:hAnsi="Arial" w:eastAsia="Arial"/>
          <w:color w:val="000000"/>
          <w:spacing w:val="1"/>
          <w:sz w:val="20"/>
          <w:szCs w:val="2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1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Le b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â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timent, dessin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par XVDH Architecture et le Bureau Brouae, a d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ailleurs re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ç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u le label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«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B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â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timent exemplaire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»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par Bruxelles Environnement, qui y a apport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un soutien financier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hauteur de 12.000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€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ainsi que 9.000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€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pour les primes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l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 xml:space="preserve">nergie.. </w:t>
      </w:r>
    </w:p>
    <w:p>
      <w:pPr>
        <w:pStyle w:val="Corps"/>
        <w:widowControl w:val="1"/>
        <w:suppressAutoHyphens w:val="0"/>
        <w:spacing w:line="276" w:lineRule="auto"/>
        <w:rPr>
          <w:rFonts w:ascii="Arial" w:cs="Arial" w:hAnsi="Arial" w:eastAsia="Arial"/>
          <w:color w:val="000000"/>
          <w:spacing w:val="1"/>
          <w:sz w:val="20"/>
          <w:szCs w:val="20"/>
          <w:u w:color="000000"/>
        </w:rPr>
      </w:pP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Un budget total de 1.068.000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€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, la commune a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soutenue par la R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gion de Bruxelles-Capitale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raison de 460.000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€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via deux subsides. Le b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â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timent est accessible aux personnes 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it-IT"/>
        </w:rPr>
        <w:t>mobilit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</w:rPr>
        <w:t>r</w:t>
      </w:r>
      <w:r>
        <w:rPr>
          <w:rFonts w:ascii="Arial" w:hAnsi="Arial" w:hint="default"/>
          <w:color w:val="000000"/>
          <w:spacing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1"/>
          <w:sz w:val="20"/>
          <w:szCs w:val="20"/>
          <w:u w:color="000000"/>
          <w:rtl w:val="0"/>
          <w:lang w:val="fr-FR"/>
        </w:rPr>
        <w:t>duite.</w:t>
      </w:r>
    </w:p>
    <w:p>
      <w:pPr>
        <w:pStyle w:val="Corps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itre 2"/>
        <w:spacing w:line="360" w:lineRule="auto"/>
        <w:rPr>
          <w:rFonts w:ascii="Arial" w:cs="Arial" w:hAnsi="Arial" w:eastAsia="Arial"/>
          <w:b w:val="1"/>
          <w:bCs w:val="1"/>
          <w:color w:val="000080"/>
          <w:sz w:val="20"/>
          <w:szCs w:val="20"/>
          <w:u w:color="000080"/>
        </w:rPr>
      </w:pPr>
      <w:r>
        <w:rPr>
          <w:rFonts w:ascii="Arial" w:hAnsi="Arial"/>
          <w:b w:val="1"/>
          <w:bCs w:val="1"/>
          <w:color w:val="000080"/>
          <w:sz w:val="20"/>
          <w:szCs w:val="20"/>
          <w:u w:color="000080"/>
          <w:rtl w:val="0"/>
          <w:lang w:val="fr-FR"/>
        </w:rPr>
        <w:t>Contacts Presse</w:t>
      </w:r>
    </w:p>
    <w:p>
      <w:pPr>
        <w:pStyle w:val="t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Service Communication - Charline Six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fr-FR"/>
        </w:rPr>
        <w:t xml:space="preserve">T 02 220 25 36 - G 0491 62 57 23 -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"mailto:csix@sjtn.brussels"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csix@sjtn.brussels</w:t>
      </w:r>
      <w:r>
        <w:rPr/>
        <w:fldChar w:fldCharType="end" w:fldLock="0"/>
      </w:r>
    </w:p>
    <w:p>
      <w:pPr>
        <w:pStyle w:val="txt"/>
      </w:pPr>
      <w:r>
        <w:rPr>
          <w:rFonts w:ascii="Arial" w:hAnsi="Arial"/>
          <w:sz w:val="20"/>
          <w:szCs w:val="20"/>
          <w:rtl w:val="0"/>
          <w:lang w:val="fr-FR"/>
        </w:rPr>
        <w:t>Attach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e de presse du Bourgmestre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–</w:t>
      </w:r>
      <w:r>
        <w:rPr>
          <w:rFonts w:ascii="Arial" w:hAnsi="Arial"/>
          <w:sz w:val="20"/>
          <w:szCs w:val="20"/>
          <w:rtl w:val="0"/>
          <w:lang w:val="fr-FR"/>
        </w:rPr>
        <w:t xml:space="preserve"> Murielle Deleu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fr-FR"/>
        </w:rPr>
        <w:t xml:space="preserve">T 0499 58 83 40 - </w:t>
      </w:r>
      <w:r>
        <w:rPr>
          <w:rStyle w:val="Hyperlink.0"/>
          <w:rtl w:val="0"/>
        </w:rPr>
        <w:t>mdeleu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"mailto:mdeleu@sjtn.brussels"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@sjtn.brussels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304" w:right="1361" w:bottom="1361" w:left="294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游ゴシック体 ミディアム">
    <w:charset w:val="00"/>
    <w:family w:val="roman"/>
    <w:pitch w:val="default"/>
  </w:font>
  <w:font w:name="游ゴシック体 ボールド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xt">
    <w:name w:val="txt"/>
    <w:next w:val="t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02" w:line="269" w:lineRule="atLeast"/>
      <w:ind w:left="0" w:right="0" w:firstLine="0"/>
      <w:jc w:val="left"/>
      <w:outlineLvl w:val="9"/>
    </w:pPr>
    <w:rPr>
      <w:rFonts w:ascii="游ゴシック体 ミディアム" w:cs="Arial Unicode MS" w:hAnsi="游ゴシック体 ミディアム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1"/>
      <w:position w:val="0"/>
      <w:sz w:val="19"/>
      <w:szCs w:val="19"/>
      <w:u w:val="none" w:color="000000"/>
      <w:vertAlign w:val="baseline"/>
      <w:lang w:val="fr-FR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69" w:lineRule="atLeast"/>
      <w:ind w:left="0" w:right="570" w:firstLine="0"/>
      <w:jc w:val="left"/>
      <w:outlineLvl w:val="9"/>
    </w:pPr>
    <w:rPr>
      <w:rFonts w:ascii="游ゴシック体 ミディアム" w:cs="游ゴシック体 ミディアム" w:hAnsi="游ゴシック体 ミディアム" w:eastAsia="游ゴシック体 ミディアム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9"/>
      <w:szCs w:val="19"/>
      <w:u w:val="none" w:color="000000"/>
      <w:vertAlign w:val="baseline"/>
      <w:lang w:val="fr-FR"/>
    </w:rPr>
  </w:style>
  <w:style w:type="paragraph" w:styleId="heading 1">
    <w:name w:val="heading 1"/>
    <w:next w:val="Body Text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432" w:right="0" w:hanging="432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1"/>
      <w:position w:val="0"/>
      <w:sz w:val="41"/>
      <w:szCs w:val="41"/>
      <w:u w:val="none" w:color="000080"/>
      <w:vertAlign w:val="baseline"/>
      <w:lang w:val="fr-FR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titre 2">
    <w:name w:val="titre 2"/>
    <w:next w:val="titre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5" w:after="102" w:line="269" w:lineRule="atLeast"/>
      <w:ind w:left="0" w:right="573" w:firstLine="0"/>
      <w:jc w:val="left"/>
      <w:outlineLvl w:val="9"/>
    </w:pPr>
    <w:rPr>
      <w:rFonts w:ascii="游ゴシック体 ボールド" w:cs="Arial Unicode MS" w:hAnsi="游ゴシック体 ボールド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9"/>
      <w:szCs w:val="19"/>
      <w:u w:val="none" w:color="000000"/>
      <w:vertAlign w:val="baseline"/>
      <w:lang w:val="fr-FR"/>
    </w:rPr>
  </w:style>
  <w:style w:type="character" w:styleId="Lien">
    <w:name w:val="Lien"/>
    <w:rPr>
      <w:color w:val="000080"/>
      <w:u w:val="single" w:color="000080"/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