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1F2B" w14:textId="01490E3B" w:rsidR="00110EB8" w:rsidRPr="00A120AD" w:rsidRDefault="00684ECD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r>
        <w:rPr>
          <w:rFonts w:ascii="Arial" w:hAnsi="Arial" w:cs="Arial"/>
          <w:b/>
          <w:bCs/>
          <w:noProof/>
          <w:lang w:val="fr-BE" w:eastAsia="fr-BE"/>
        </w:rPr>
        <w:t>URB/20665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Diviser une maison unifamiliale en deux duplex avec modification du volume (mettre en conformité les annexes au 1er et 2ème étage</w:t>
      </w:r>
      <w:r w:rsidR="00060CC0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des Deux Tours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37</w:t>
      </w:r>
      <w:r w:rsidR="00060CC0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Madame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Fatma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Beydilli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des Deux Tours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37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0001</w:t>
      </w:r>
      <w:r w:rsidR="00060CC0">
        <w:rPr>
          <w:rFonts w:ascii="Arial" w:hAnsi="Arial" w:cs="Arial"/>
          <w:b/>
          <w:bCs/>
          <w:noProof/>
          <w:lang w:val="fr-BE" w:eastAsia="fr-BE"/>
        </w:rPr>
        <w:t xml:space="preserve"> 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22D11F2E" w14:textId="2DCEF7BC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22D11F2F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22D11F31" w14:textId="7802AB1B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22D11F32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 xml:space="preserve">Vu la demande de Madame Fatma </w:t>
      </w:r>
      <w:proofErr w:type="spellStart"/>
      <w:r w:rsidRPr="00060CC0">
        <w:rPr>
          <w:lang w:val="fr-BE"/>
        </w:rPr>
        <w:t>Beydilli</w:t>
      </w:r>
      <w:proofErr w:type="spellEnd"/>
      <w:r w:rsidRPr="00060CC0">
        <w:rPr>
          <w:lang w:val="fr-BE"/>
        </w:rPr>
        <w:t xml:space="preserve">  ,  Rue des Deux Tours 37 bte 0001 à 1210 Saint-Josse-ten-Noode visant à diviser une maison unifamiliale en deux duplex avec modification du volume (mettre en conformité les annexes au 1er et 2ème étage, situé   Rue des Deux Tours 37   ;</w:t>
      </w:r>
    </w:p>
    <w:p w14:paraId="22D11F33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le bien concerné se trouve en zones d'habitation au plan régional d’affectation du sol arrêté par arrêté du gouvernement du 3 mai 2001 ;</w:t>
      </w:r>
    </w:p>
    <w:p w14:paraId="22D11F34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Vu l’avis du Service d’incendie et d’aide médicale urgente (SIAMU) du 30/05/2022 portant les références T.2022.0430/1 figurant dans le dossier de demande de permis ;</w:t>
      </w:r>
    </w:p>
    <w:p w14:paraId="22D11F35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 xml:space="preserve">Considérant que la demande déroge à :  </w:t>
      </w:r>
    </w:p>
    <w:p w14:paraId="22D11F36" w14:textId="77777777" w:rsidR="00554B3C" w:rsidRPr="00060CC0" w:rsidRDefault="00684ECD" w:rsidP="00060CC0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060CC0">
        <w:rPr>
          <w:lang w:val="fr-BE"/>
        </w:rPr>
        <w:t>l'art.4 du titre I du RRU (profondeur de la construction)</w:t>
      </w:r>
    </w:p>
    <w:p w14:paraId="22D11F37" w14:textId="77777777" w:rsidR="00554B3C" w:rsidRPr="00060CC0" w:rsidRDefault="00684ECD" w:rsidP="00060CC0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060CC0">
        <w:rPr>
          <w:lang w:val="fr-BE"/>
        </w:rPr>
        <w:t xml:space="preserve"> l'art.6 du titre I du RRU (toiture d'une construction mitoyenne)</w:t>
      </w:r>
    </w:p>
    <w:p w14:paraId="22D11F38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la demande a été soumise aux mesures particulières de publicité ; que l’enquête publique s’est déroulée du 16/05/2022 au 30/05/2022 et qu’aucune observation et/ou demande à être entendu n’a été introduite ;</w:t>
      </w:r>
    </w:p>
    <w:p w14:paraId="22D11F39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la demande porte sur la création d’un logement duplex rez-1</w:t>
      </w:r>
      <w:r w:rsidRPr="00060CC0">
        <w:rPr>
          <w:vertAlign w:val="superscript"/>
          <w:lang w:val="fr-BE"/>
        </w:rPr>
        <w:t>er</w:t>
      </w:r>
      <w:r w:rsidRPr="00060CC0">
        <w:rPr>
          <w:lang w:val="fr-BE"/>
        </w:rPr>
        <w:t xml:space="preserve"> étage ;</w:t>
      </w:r>
    </w:p>
    <w:p w14:paraId="22D11F3A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qu’au rez-de-chaussée, un permis (URB13.166 de 1938) autorise la construction d’une annexe sur 3,52 m de profondeur ;</w:t>
      </w:r>
    </w:p>
    <w:p w14:paraId="22D11F3B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qu’en situation de fait l’annexe a une profondeur de 6,42 m et dépasse le voisin le plus profond de 4m ;</w:t>
      </w:r>
    </w:p>
    <w:p w14:paraId="22D11F3C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le toit de cette annexe dépasse de 50 cm le profil du mitoyen ;</w:t>
      </w:r>
    </w:p>
    <w:p w14:paraId="22D11F3D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le séjour est particulièrement étroit (3 m) ;</w:t>
      </w:r>
    </w:p>
    <w:p w14:paraId="22D11F3E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qu’il n’y a pas de communication privée entre les deux étages du duplex ;</w:t>
      </w:r>
    </w:p>
    <w:p w14:paraId="22D11F3F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qu’il y aurait lieu de prévoir un escalier en colimaçon entre le séjour et le dressing ;</w:t>
      </w:r>
    </w:p>
    <w:p w14:paraId="22D11F40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cet escalier diminuerait encore la largeur l’espace du séjour ;</w:t>
      </w:r>
    </w:p>
    <w:p w14:paraId="22D11F41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la pièce en façade avant a la même fonction et que si on élargit la baie entre ces deux pièces, on pourrait disposer d’un espace plus spacieux et plus confortable ;</w:t>
      </w:r>
    </w:p>
    <w:p w14:paraId="22D11F42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qu’au 1</w:t>
      </w:r>
      <w:r w:rsidRPr="00060CC0">
        <w:rPr>
          <w:vertAlign w:val="superscript"/>
          <w:lang w:val="fr-BE"/>
        </w:rPr>
        <w:t>er</w:t>
      </w:r>
      <w:r w:rsidRPr="00060CC0">
        <w:rPr>
          <w:lang w:val="fr-BE"/>
        </w:rPr>
        <w:t xml:space="preserve"> étage une chambre a été construite sur une profondeur de 3,75 m prolongée d’une terrasse couverte de 2,5 m ;</w:t>
      </w:r>
    </w:p>
    <w:p w14:paraId="22D11F43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cette terrasse n’est pas conforme au code civil par rapport au mitoyen du 35 et du 39 (annexes construites en infraction) ;</w:t>
      </w:r>
    </w:p>
    <w:p w14:paraId="22D11F44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la couverture de la terrasse ainsi que le garde-corps en béton sont de nature à assombrir fortement la pièce ;</w:t>
      </w:r>
    </w:p>
    <w:p w14:paraId="22D11F45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le duplex du bas a un accès direct au jardin à partir du rez-de-chaussée et qu’il n’est donc pas nécessaire d’avoir également un accès à partir du 1</w:t>
      </w:r>
      <w:r w:rsidRPr="00060CC0">
        <w:rPr>
          <w:vertAlign w:val="superscript"/>
          <w:lang w:val="fr-BE"/>
        </w:rPr>
        <w:t>er</w:t>
      </w:r>
      <w:r w:rsidRPr="00060CC0">
        <w:rPr>
          <w:lang w:val="fr-BE"/>
        </w:rPr>
        <w:t xml:space="preserve"> étage ;</w:t>
      </w:r>
    </w:p>
    <w:p w14:paraId="22D11F46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la demande vise aussi la création d’un 2</w:t>
      </w:r>
      <w:r w:rsidRPr="00060CC0">
        <w:rPr>
          <w:vertAlign w:val="superscript"/>
          <w:lang w:val="fr-BE"/>
        </w:rPr>
        <w:t>ème</w:t>
      </w:r>
      <w:r w:rsidRPr="00060CC0">
        <w:rPr>
          <w:lang w:val="fr-BE"/>
        </w:rPr>
        <w:t xml:space="preserve"> duplex 2</w:t>
      </w:r>
      <w:r w:rsidRPr="00060CC0">
        <w:rPr>
          <w:vertAlign w:val="superscript"/>
          <w:lang w:val="fr-BE"/>
        </w:rPr>
        <w:t>ème</w:t>
      </w:r>
      <w:r w:rsidRPr="00060CC0">
        <w:rPr>
          <w:lang w:val="fr-BE"/>
        </w:rPr>
        <w:t>/combles ;</w:t>
      </w:r>
    </w:p>
    <w:p w14:paraId="22D11F47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qu’une annexe a également été construite pour agrandir la pièce ;</w:t>
      </w:r>
    </w:p>
    <w:p w14:paraId="22D11F48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cette annexe s’inscrit le long du mitoyen de droite ;</w:t>
      </w:r>
    </w:p>
    <w:p w14:paraId="22D11F49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la pièce de séjour n’a pas la dimension minimale suffisante ;</w:t>
      </w:r>
    </w:p>
    <w:p w14:paraId="22D11F4A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si on agrandit la baie entre le séjour et la cuisine, les surfaces seront suffisantes ;</w:t>
      </w:r>
    </w:p>
    <w:p w14:paraId="22D11F4B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la chambre dans les combles a une hauteur sous plafond de 2,13 m à la place des 2,30 m requis ;</w:t>
      </w:r>
    </w:p>
    <w:p w14:paraId="22D11F4C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le duplex supérieur est privatisé par une porte en bas de l’escalier du 1</w:t>
      </w:r>
      <w:r w:rsidRPr="00060CC0">
        <w:rPr>
          <w:vertAlign w:val="superscript"/>
          <w:lang w:val="fr-BE"/>
        </w:rPr>
        <w:t>er</w:t>
      </w:r>
      <w:r w:rsidRPr="00060CC0">
        <w:rPr>
          <w:lang w:val="fr-BE"/>
        </w:rPr>
        <w:t xml:space="preserve"> étage ;</w:t>
      </w:r>
    </w:p>
    <w:p w14:paraId="22D11F4D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qu’il y a un petit local vélo au rez-de-chaussée facilement accessible de la rue ainsi que 2 caves individuelles ;</w:t>
      </w:r>
    </w:p>
    <w:p w14:paraId="22D11F4E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les annexes permettent d’avoir des pièces supplémentaires ;</w:t>
      </w:r>
    </w:p>
    <w:p w14:paraId="22D11F4F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l’aspect délabré de la façade ;</w:t>
      </w:r>
    </w:p>
    <w:p w14:paraId="22D11F50" w14:textId="77777777" w:rsidR="00554B3C" w:rsidRPr="00060CC0" w:rsidRDefault="00684ECD" w:rsidP="00060CC0">
      <w:pPr>
        <w:spacing w:after="0" w:line="240" w:lineRule="auto"/>
        <w:rPr>
          <w:lang w:val="fr-BE"/>
        </w:rPr>
      </w:pPr>
      <w:r w:rsidRPr="00060CC0">
        <w:rPr>
          <w:lang w:val="fr-BE"/>
        </w:rPr>
        <w:t>Considérant que les châssis et la porte seront en bois ;</w:t>
      </w:r>
    </w:p>
    <w:p w14:paraId="22D11F51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22D11F52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22D11F53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2236E660" w14:textId="77777777" w:rsidR="00060CC0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Prévoir un escalier privatif entre le rez-de-chaussée et le 1er étage</w:t>
      </w:r>
    </w:p>
    <w:p w14:paraId="6851BC6E" w14:textId="77777777" w:rsidR="00060CC0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Agrandir la baie au rez-de-chaussée entre les 2 parties du salon</w:t>
      </w:r>
    </w:p>
    <w:p w14:paraId="1B279EBA" w14:textId="77777777" w:rsidR="00684ECD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Agrandir la baie entre le séjour et la cuisine au 2ème étage ;</w:t>
      </w:r>
    </w:p>
    <w:p w14:paraId="7D0C2163" w14:textId="77777777" w:rsidR="00684ECD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 xml:space="preserve">Ne pas faire de terrasse sur l’annexe du rez-de-chaussée, démonter l’escalier, la couverture de la terrasse et le garde-corps et verduriser la toiture. </w:t>
      </w:r>
    </w:p>
    <w:p w14:paraId="22D11F54" w14:textId="6DF6F775" w:rsidR="00110EB8" w:rsidRPr="00A120AD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Prévoir une citerne de récupération d'eau pluviale en vue d'un usage interne avec rejet du trop-plein</w:t>
      </w:r>
    </w:p>
    <w:p w14:paraId="22D11F55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22D11F57" w14:textId="36803984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  <w:bookmarkStart w:id="0" w:name="_GoBack"/>
      <w:bookmarkEnd w:id="0"/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1F5A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22D11F5B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1F5E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1F5F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1F61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11F58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22D11F59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1F5C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1F5D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1F60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FA286C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0CC0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54B3C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4ECD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029C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1F2B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2022-06-28T10:43:00Z</cp:lastPrinted>
  <dcterms:created xsi:type="dcterms:W3CDTF">2022-06-28T10:45:00Z</dcterms:created>
  <dcterms:modified xsi:type="dcterms:W3CDTF">2022-06-28T10:45:00Z</dcterms:modified>
</cp:coreProperties>
</file>