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D005" w14:textId="604B02DA" w:rsidR="00110EB8" w:rsidRPr="00A120AD" w:rsidRDefault="00843F2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URB/20805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construction d'un mur dans la cour intérieure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in conformiteit brengen de bouw van een muur op de binnenplaats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Amédée Lynen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18 - 20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Enes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Tasyürek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Saint-Alphonse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53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85AD008" w14:textId="3AE13253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85AD009" w14:textId="77777777" w:rsidR="00110EB8" w:rsidRPr="00843F29" w:rsidRDefault="00110EB8" w:rsidP="00843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843F29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85AD00B" w14:textId="6C545F89" w:rsidR="00110EB8" w:rsidRPr="00843F29" w:rsidRDefault="00110EB8" w:rsidP="00843F29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85AD00C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 xml:space="preserve">Vu la demande de Monsieur </w:t>
      </w:r>
      <w:proofErr w:type="spellStart"/>
      <w:r w:rsidRPr="00843F29">
        <w:rPr>
          <w:rFonts w:ascii="Arial" w:hAnsi="Arial" w:cs="Arial"/>
          <w:lang w:val="fr-BE"/>
        </w:rPr>
        <w:t>Enes</w:t>
      </w:r>
      <w:proofErr w:type="spellEnd"/>
      <w:r w:rsidRPr="00843F29">
        <w:rPr>
          <w:rFonts w:ascii="Arial" w:hAnsi="Arial" w:cs="Arial"/>
          <w:lang w:val="fr-BE"/>
        </w:rPr>
        <w:t xml:space="preserve"> </w:t>
      </w:r>
      <w:proofErr w:type="spellStart"/>
      <w:r w:rsidRPr="00843F29">
        <w:rPr>
          <w:rFonts w:ascii="Arial" w:hAnsi="Arial" w:cs="Arial"/>
          <w:lang w:val="fr-BE"/>
        </w:rPr>
        <w:t>Tasyürek</w:t>
      </w:r>
      <w:proofErr w:type="spellEnd"/>
      <w:r w:rsidRPr="00843F29">
        <w:rPr>
          <w:rFonts w:ascii="Arial" w:hAnsi="Arial" w:cs="Arial"/>
          <w:lang w:val="fr-BE"/>
        </w:rPr>
        <w:t xml:space="preserve">  ,  Rue Saint-Alphonse 53 bte </w:t>
      </w:r>
      <w:proofErr w:type="spellStart"/>
      <w:r w:rsidRPr="00843F29">
        <w:rPr>
          <w:rFonts w:ascii="Arial" w:hAnsi="Arial" w:cs="Arial"/>
          <w:lang w:val="fr-BE"/>
        </w:rPr>
        <w:t>rdch</w:t>
      </w:r>
      <w:proofErr w:type="spellEnd"/>
      <w:r w:rsidRPr="00843F29">
        <w:rPr>
          <w:rFonts w:ascii="Arial" w:hAnsi="Arial" w:cs="Arial"/>
          <w:lang w:val="fr-BE"/>
        </w:rPr>
        <w:t xml:space="preserve"> à 1210 Saint-Josse-ten-Noode visant à mettre en conformité la construction d'un mur dans la cour intérieure d’un immeuble situé   rue Amédée </w:t>
      </w:r>
      <w:proofErr w:type="spellStart"/>
      <w:r w:rsidRPr="00843F29">
        <w:rPr>
          <w:rFonts w:ascii="Arial" w:hAnsi="Arial" w:cs="Arial"/>
          <w:lang w:val="fr-BE"/>
        </w:rPr>
        <w:t>Lynen</w:t>
      </w:r>
      <w:proofErr w:type="spellEnd"/>
      <w:r w:rsidRPr="00843F29">
        <w:rPr>
          <w:rFonts w:ascii="Arial" w:hAnsi="Arial" w:cs="Arial"/>
          <w:lang w:val="fr-BE"/>
        </w:rPr>
        <w:t xml:space="preserve"> 18 - 20   ;</w:t>
      </w:r>
    </w:p>
    <w:p w14:paraId="385AD00D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le bien concerné se trouve en zones d'habitation au plan régional d’affectation du sol arrêté par arrêté du gouvernement du 3 mai 2001 ;</w:t>
      </w:r>
    </w:p>
    <w:p w14:paraId="385AD00E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la demande tombe sous  l’application de la prescription générale  0.6. du PRAS (actes et travaux portant atteinte aux intérieurs d'îlots) ;</w:t>
      </w:r>
    </w:p>
    <w:p w14:paraId="385AD00F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la demande a été soumise aux mesures particulières de publicité ; que l’enquête publique s’est déroulée du 29/05/2023 au 12/06/2023 et que 8 observations et/ou demandes à être entendu ont été introduites ;</w:t>
      </w:r>
    </w:p>
    <w:p w14:paraId="385AD010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toutes les réclamations s’opposent à la mise en conformité du mur ;</w:t>
      </w:r>
    </w:p>
    <w:p w14:paraId="385AD011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la demande portant sur le même objet a été  refusé par le collège des échevins et bourgmestre en date du 19/07/2022 ;</w:t>
      </w:r>
    </w:p>
    <w:p w14:paraId="385AD012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qu’en suite le demandeur a introduit un recours au gouvernement ;</w:t>
      </w:r>
    </w:p>
    <w:p w14:paraId="385AD013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celui-ci a également fait l’objet d’un avis défavorable du Collège d’urbanisme préalable à l’avis du Gouvernement ;</w:t>
      </w:r>
    </w:p>
    <w:p w14:paraId="385AD014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qu’aucun élément nouveau ne permet de revoir la position de la commission de concertation ;</w:t>
      </w:r>
    </w:p>
    <w:p w14:paraId="385AD015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Vu l’avis de la copropriété ainsi que le fait que les travaux contreviennent au règlement interne de l’immeuble;</w:t>
      </w:r>
    </w:p>
    <w:p w14:paraId="385AD016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le demandeur justifie le mur par un conflit d’usage entre le logement et le garage ;</w:t>
      </w:r>
    </w:p>
    <w:p w14:paraId="385AD017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la cour ne peut en aucun cas servir d’annexe à l’activité commercial;</w:t>
      </w:r>
    </w:p>
    <w:p w14:paraId="385AD018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que les étages sont utilisés en fonction résidentielle et qu’il ne convient pas de faire une quelconque activité ou dépôt dans cette cour;</w:t>
      </w:r>
    </w:p>
    <w:p w14:paraId="385AD019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qu’il faudrait donner un espace de qualité au locataire du rez-de-chaussée  et qu'il conviendrait de végétaliser la cour;</w:t>
      </w:r>
    </w:p>
    <w:p w14:paraId="385AD01A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Vu le permis d’urbanisme délivré pour le show-room le 29/03/2022 qui interdit d’utiliser la cour comme extension de l’activité commerciale ;</w:t>
      </w:r>
    </w:p>
    <w:p w14:paraId="385AD01B" w14:textId="77777777" w:rsidR="00D91278" w:rsidRPr="00843F29" w:rsidRDefault="00276118" w:rsidP="00843F29">
      <w:pPr>
        <w:spacing w:after="0" w:line="240" w:lineRule="auto"/>
        <w:rPr>
          <w:rFonts w:ascii="Arial" w:hAnsi="Arial" w:cs="Arial"/>
          <w:lang w:val="fr-BE"/>
        </w:rPr>
      </w:pPr>
      <w:r w:rsidRPr="00843F29">
        <w:rPr>
          <w:rFonts w:ascii="Arial" w:hAnsi="Arial" w:cs="Arial"/>
          <w:lang w:val="fr-BE"/>
        </w:rPr>
        <w:t>Considérant dès lors qu'il convient de ne pas donner accès à la cour au locataire du garage/dépôt;</w:t>
      </w:r>
    </w:p>
    <w:p w14:paraId="385AD01C" w14:textId="77777777" w:rsidR="00110EB8" w:rsidRPr="00843F29" w:rsidRDefault="00110EB8" w:rsidP="00843F29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85AD01D" w14:textId="77777777" w:rsidR="00110EB8" w:rsidRPr="00843F29" w:rsidRDefault="00110EB8" w:rsidP="00843F29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843F29">
        <w:rPr>
          <w:rFonts w:ascii="Arial" w:hAnsi="Arial" w:cs="Arial"/>
          <w:b/>
          <w:lang w:val="fr-BE"/>
        </w:rPr>
        <w:t xml:space="preserve">AVIS </w:t>
      </w:r>
      <w:r w:rsidR="000210C9" w:rsidRPr="00843F29">
        <w:rPr>
          <w:rFonts w:ascii="Arial" w:hAnsi="Arial" w:cs="Arial"/>
          <w:b/>
          <w:noProof/>
          <w:lang w:val="fr-BE"/>
        </w:rPr>
        <w:t>Défavorable (unanime)</w:t>
      </w:r>
    </w:p>
    <w:p w14:paraId="385AD01E" w14:textId="77777777" w:rsidR="00110EB8" w:rsidRPr="00843F29" w:rsidRDefault="00110EB8" w:rsidP="00843F29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85AD022" w14:textId="2A5046F5" w:rsidR="00110EB8" w:rsidRPr="00843F29" w:rsidRDefault="00110EB8" w:rsidP="00843F29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843F29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D02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85AD02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AD02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85AD02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D02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118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29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5EE9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1278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D005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2023-06-29T08:53:00Z</cp:lastPrinted>
  <dcterms:created xsi:type="dcterms:W3CDTF">2023-06-29T08:54:00Z</dcterms:created>
  <dcterms:modified xsi:type="dcterms:W3CDTF">2023-06-29T08:54:00Z</dcterms:modified>
</cp:coreProperties>
</file>