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726B" w14:textId="77777777" w:rsidR="006600BA" w:rsidRDefault="002D1127">
      <w:pPr>
        <w:pStyle w:val="Corpsdetexte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251654144" behindDoc="0" locked="0" layoutInCell="1" allowOverlap="1" wp14:anchorId="52DBA3F9" wp14:editId="4F2E7035">
            <wp:simplePos x="0" y="0"/>
            <wp:positionH relativeFrom="page">
              <wp:posOffset>144145</wp:posOffset>
            </wp:positionH>
            <wp:positionV relativeFrom="page">
              <wp:posOffset>144145</wp:posOffset>
            </wp:positionV>
            <wp:extent cx="1223645" cy="42932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A44D7" w14:textId="77777777" w:rsidR="006600BA" w:rsidRDefault="006600BA">
      <w:pPr>
        <w:pStyle w:val="Corpsdetexte"/>
        <w:rPr>
          <w:rFonts w:ascii="Times New Roman"/>
        </w:rPr>
      </w:pPr>
    </w:p>
    <w:p w14:paraId="557FE15E" w14:textId="77777777" w:rsidR="006600BA" w:rsidRDefault="006600BA">
      <w:pPr>
        <w:pStyle w:val="Corpsdetexte"/>
        <w:rPr>
          <w:rFonts w:ascii="Times New Roman"/>
        </w:rPr>
      </w:pPr>
    </w:p>
    <w:p w14:paraId="25F5B741" w14:textId="77777777" w:rsidR="006600BA" w:rsidRDefault="006600BA">
      <w:pPr>
        <w:pStyle w:val="Corpsdetexte"/>
        <w:spacing w:before="92"/>
        <w:rPr>
          <w:rFonts w:ascii="Times New Roman"/>
        </w:rPr>
      </w:pPr>
    </w:p>
    <w:p w14:paraId="5E8405DD" w14:textId="3E685BD9" w:rsidR="006600BA" w:rsidRPr="00CD4515" w:rsidRDefault="00CD4515">
      <w:pPr>
        <w:pStyle w:val="Corpsdetexte"/>
        <w:spacing w:line="256" w:lineRule="auto"/>
        <w:ind w:left="1251" w:right="4553"/>
        <w:rPr>
          <w:lang w:val="fr-BE"/>
        </w:rPr>
      </w:pPr>
      <w:r w:rsidRPr="00CD4515">
        <w:rPr>
          <w:lang w:val="fr-BE"/>
        </w:rPr>
        <w:t>Commune de Saint-Josse</w:t>
      </w:r>
      <w:r w:rsidR="002D1127" w:rsidRPr="00CD4515">
        <w:rPr>
          <w:lang w:val="fr-BE"/>
        </w:rPr>
        <w:t xml:space="preserve">, </w:t>
      </w:r>
      <w:r w:rsidR="002D1127" w:rsidRPr="00CD4515">
        <w:rPr>
          <w:lang w:val="fr-BE"/>
        </w:rPr>
        <w:br/>
      </w:r>
      <w:r>
        <w:rPr>
          <w:lang w:val="fr-BE"/>
        </w:rPr>
        <w:t>Mardi</w:t>
      </w:r>
      <w:r w:rsidR="002D1127" w:rsidRPr="00CD4515">
        <w:rPr>
          <w:lang w:val="fr-BE"/>
        </w:rPr>
        <w:t xml:space="preserve"> </w:t>
      </w:r>
      <w:r>
        <w:rPr>
          <w:lang w:val="fr-BE"/>
        </w:rPr>
        <w:t>27</w:t>
      </w:r>
      <w:r w:rsidR="002D1127" w:rsidRPr="00CD4515">
        <w:rPr>
          <w:lang w:val="fr-BE"/>
        </w:rPr>
        <w:t>/0</w:t>
      </w:r>
      <w:r>
        <w:rPr>
          <w:lang w:val="fr-BE"/>
        </w:rPr>
        <w:t>5</w:t>
      </w:r>
      <w:r w:rsidR="002D1127" w:rsidRPr="00CD4515">
        <w:rPr>
          <w:lang w:val="fr-BE"/>
        </w:rPr>
        <w:t>/2025</w:t>
      </w:r>
    </w:p>
    <w:p w14:paraId="09E1D38B" w14:textId="5B227265" w:rsidR="006600BA" w:rsidRPr="00CD4515" w:rsidRDefault="00CD4515">
      <w:pPr>
        <w:spacing w:before="80"/>
        <w:ind w:left="1251"/>
        <w:rPr>
          <w:sz w:val="32"/>
          <w:lang w:val="fr-BE"/>
        </w:rPr>
      </w:pPr>
      <w:r w:rsidRPr="00CD4515">
        <w:rPr>
          <w:sz w:val="32"/>
          <w:lang w:val="fr-BE"/>
        </w:rPr>
        <w:t>Communiqué de Presse</w:t>
      </w:r>
    </w:p>
    <w:p w14:paraId="751F02A8" w14:textId="796C4670" w:rsidR="00CD4515" w:rsidRPr="00CD4515" w:rsidRDefault="00CD4515" w:rsidP="00CD4515">
      <w:pPr>
        <w:spacing w:before="80"/>
        <w:ind w:left="1251"/>
        <w:rPr>
          <w:rFonts w:ascii="Arial" w:eastAsia="Arial" w:hAnsi="Arial" w:cs="Arial"/>
          <w:b/>
          <w:bCs/>
          <w:color w:val="1F4E79"/>
          <w:sz w:val="32"/>
          <w:szCs w:val="32"/>
          <w:lang w:val="fr-BE"/>
        </w:rPr>
      </w:pPr>
      <w:r>
        <w:rPr>
          <w:rFonts w:ascii="Arial" w:eastAsia="Arial" w:hAnsi="Arial" w:cs="Arial"/>
          <w:b/>
          <w:bCs/>
          <w:color w:val="1F4E79"/>
          <w:sz w:val="32"/>
          <w:szCs w:val="32"/>
          <w:lang w:val="fr-BE"/>
        </w:rPr>
        <w:br/>
      </w:r>
      <w:r w:rsidRPr="00CD4515">
        <w:rPr>
          <w:rFonts w:ascii="Arial" w:eastAsia="Arial" w:hAnsi="Arial" w:cs="Arial"/>
          <w:b/>
          <w:bCs/>
          <w:color w:val="1F4E79"/>
          <w:sz w:val="32"/>
          <w:szCs w:val="32"/>
          <w:lang w:val="fr-BE"/>
        </w:rPr>
        <w:t>Métamorphose de Saint-Josse ce jeudi 29 mai : place à la féérie du Carnaval !</w:t>
      </w:r>
    </w:p>
    <w:p w14:paraId="58B395CD" w14:textId="77777777" w:rsidR="002D1127" w:rsidRPr="00CD4515" w:rsidRDefault="002D1127" w:rsidP="002D1127">
      <w:pPr>
        <w:pStyle w:val="Titre"/>
        <w:spacing w:before="347"/>
        <w:rPr>
          <w:lang w:val="fr-BE"/>
        </w:rPr>
      </w:pP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3788C" wp14:editId="6E4CB4B2">
                <wp:simplePos x="0" y="0"/>
                <wp:positionH relativeFrom="column">
                  <wp:posOffset>701675</wp:posOffset>
                </wp:positionH>
                <wp:positionV relativeFrom="paragraph">
                  <wp:posOffset>120650</wp:posOffset>
                </wp:positionV>
                <wp:extent cx="4806315" cy="44862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315" cy="448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6B3B1" w14:textId="77777777" w:rsidR="00CD4515" w:rsidRPr="00CD4515" w:rsidRDefault="00CD4515" w:rsidP="00CD4515">
                            <w:pPr>
                              <w:widowControl/>
                              <w:autoSpaceDE/>
                              <w:autoSpaceDN/>
                              <w:rPr>
                                <w:rFonts w:ascii="Segoe UI" w:eastAsia="Times New Roman" w:hAnsi="Segoe UI" w:cs="Segoe UI"/>
                                <w:color w:val="212121"/>
                                <w:sz w:val="24"/>
                                <w:szCs w:val="24"/>
                                <w:lang w:val="fr-BE" w:eastAsia="fr-FR"/>
                              </w:rPr>
                            </w:pPr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 xml:space="preserve">Les rues </w:t>
                            </w:r>
                            <w:proofErr w:type="spellStart"/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tennoodoises</w:t>
                            </w:r>
                            <w:proofErr w:type="spellEnd"/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 xml:space="preserve"> prendront de belles couleurs vives le jour de l’Ascension, ce jeudi 29 mai. De 13h à 17h, 700 participants déguisés, ou en tenue traditionnelle, défileront et danseront aux sons de leurs instruments préférés, selon un parcours bien établi, qui permettra à tous les habitants de la commune, et aux autres, de profiter pleinement de cette ambiance festive et joyeuse. Le long cortège coloré s’ouvrira en fanfare avec les 3 géants de Saint-Josse, accompagnés par deux demoiselles géantes des Marolles.</w:t>
                            </w:r>
                          </w:p>
                          <w:p w14:paraId="25586591" w14:textId="77777777" w:rsidR="00CD4515" w:rsidRPr="00CD4515" w:rsidRDefault="00CD4515" w:rsidP="00CD4515">
                            <w:pPr>
                              <w:widowControl/>
                              <w:autoSpaceDE/>
                              <w:autoSpaceDN/>
                              <w:rPr>
                                <w:rFonts w:ascii="Segoe UI" w:eastAsia="Times New Roman" w:hAnsi="Segoe UI" w:cs="Segoe UI"/>
                                <w:color w:val="212121"/>
                                <w:sz w:val="24"/>
                                <w:szCs w:val="24"/>
                                <w:lang w:val="fr-BE" w:eastAsia="fr-FR"/>
                              </w:rPr>
                            </w:pPr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 </w:t>
                            </w:r>
                          </w:p>
                          <w:p w14:paraId="4B3D4477" w14:textId="77777777" w:rsidR="00CD4515" w:rsidRPr="00CD4515" w:rsidRDefault="00CD4515" w:rsidP="00CD4515">
                            <w:pPr>
                              <w:widowControl/>
                              <w:autoSpaceDE/>
                              <w:autoSpaceDN/>
                              <w:rPr>
                                <w:rFonts w:ascii="Segoe UI" w:eastAsia="Times New Roman" w:hAnsi="Segoe UI" w:cs="Segoe UI"/>
                                <w:color w:val="212121"/>
                                <w:sz w:val="24"/>
                                <w:szCs w:val="24"/>
                                <w:lang w:val="fr-BE" w:eastAsia="fr-FR"/>
                              </w:rPr>
                            </w:pPr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Avec un thème comme « La Symphonie des Mondes », cette 4</w:t>
                            </w:r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sz w:val="20"/>
                                <w:szCs w:val="20"/>
                                <w:vertAlign w:val="superscript"/>
                                <w:lang w:val="fr-BE" w:eastAsia="fr-FR"/>
                              </w:rPr>
                              <w:t>e</w:t>
                            </w:r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 édition du Carnaval ne peut qu’être encore plus époustouflante. Une « Symphonie des mondes » qui partage la beauté des origines de sa population ! Les cultures traditionnelles seront fêtées par des troupes virevoltantes ; citons la Palestine, le Brésil, la Bolivie, le Maroc, l’</w:t>
                            </w:r>
                            <w:proofErr w:type="spellStart"/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Equateur</w:t>
                            </w:r>
                            <w:proofErr w:type="spellEnd"/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, la Roumanie, la Bulgarie, la Turquie, l’Albanie, l’Afrique… Notons également les Gilles, présents pour la troisième fois. </w:t>
                            </w:r>
                          </w:p>
                          <w:p w14:paraId="08786C70" w14:textId="77777777" w:rsidR="00CD4515" w:rsidRPr="00CD4515" w:rsidRDefault="00CD4515" w:rsidP="00CD4515">
                            <w:pPr>
                              <w:widowControl/>
                              <w:autoSpaceDE/>
                              <w:autoSpaceDN/>
                              <w:rPr>
                                <w:rFonts w:ascii="Segoe UI" w:eastAsia="Times New Roman" w:hAnsi="Segoe UI" w:cs="Segoe UI"/>
                                <w:color w:val="212121"/>
                                <w:sz w:val="24"/>
                                <w:szCs w:val="24"/>
                                <w:lang w:val="fr-BE" w:eastAsia="fr-FR"/>
                              </w:rPr>
                            </w:pPr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 </w:t>
                            </w:r>
                          </w:p>
                          <w:p w14:paraId="0EE4CB0C" w14:textId="77777777" w:rsidR="00CD4515" w:rsidRPr="00CD4515" w:rsidRDefault="00CD4515" w:rsidP="00CD4515">
                            <w:pPr>
                              <w:widowControl/>
                              <w:autoSpaceDE/>
                              <w:autoSpaceDN/>
                              <w:rPr>
                                <w:rFonts w:ascii="Segoe UI" w:eastAsia="Times New Roman" w:hAnsi="Segoe UI" w:cs="Segoe UI"/>
                                <w:color w:val="212121"/>
                                <w:sz w:val="24"/>
                                <w:szCs w:val="24"/>
                                <w:lang w:val="fr-BE" w:eastAsia="fr-FR"/>
                              </w:rPr>
                            </w:pPr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Une « Symphonie des mondes » qui est aussi composée par les jeunes et les séniors. Les associations de Saint-Josse (</w:t>
                            </w:r>
                            <w:proofErr w:type="spellStart"/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Inser’Actions</w:t>
                            </w:r>
                            <w:proofErr w:type="spellEnd"/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 xml:space="preserve">, Avenir, Sima, Paroles, La Ruelle, La Barricade, PCS Botanique…) mais aussi l’Académie de Saint-Josse, La Maison des jeunes Le Clou, la Maison de la Famille, la Voix des femmes, les Ateliers </w:t>
                            </w:r>
                            <w:proofErr w:type="spellStart"/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Mommen</w:t>
                            </w:r>
                            <w:proofErr w:type="spellEnd"/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 xml:space="preserve">, </w:t>
                            </w:r>
                            <w:proofErr w:type="spellStart"/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Ten</w:t>
                            </w:r>
                            <w:proofErr w:type="spellEnd"/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 xml:space="preserve"> </w:t>
                            </w:r>
                            <w:proofErr w:type="spellStart"/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Noey</w:t>
                            </w:r>
                            <w:proofErr w:type="spellEnd"/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…  paraderont avec leurs créations, inspirées par les visions rêvées des mélodies de leurs mondes et à leur côtés de grands oiseaux migratoires célèbreront l’envol et la liberté. </w:t>
                            </w:r>
                          </w:p>
                          <w:p w14:paraId="7A4E5456" w14:textId="77777777" w:rsidR="00CD4515" w:rsidRPr="00CD4515" w:rsidRDefault="00CD4515" w:rsidP="00CD4515">
                            <w:pPr>
                              <w:widowControl/>
                              <w:autoSpaceDE/>
                              <w:autoSpaceDN/>
                              <w:rPr>
                                <w:rFonts w:ascii="Segoe UI" w:eastAsia="Times New Roman" w:hAnsi="Segoe UI" w:cs="Segoe UI"/>
                                <w:color w:val="212121"/>
                                <w:sz w:val="24"/>
                                <w:szCs w:val="24"/>
                                <w:lang w:val="fr-BE" w:eastAsia="fr-FR"/>
                              </w:rPr>
                            </w:pPr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 </w:t>
                            </w:r>
                          </w:p>
                          <w:p w14:paraId="2A06644D" w14:textId="77777777" w:rsidR="00CD4515" w:rsidRPr="00CD4515" w:rsidRDefault="00CD4515" w:rsidP="00CD4515">
                            <w:pPr>
                              <w:widowControl/>
                              <w:autoSpaceDE/>
                              <w:autoSpaceDN/>
                              <w:rPr>
                                <w:rFonts w:ascii="Segoe UI" w:eastAsia="Times New Roman" w:hAnsi="Segoe UI" w:cs="Segoe UI"/>
                                <w:color w:val="212121"/>
                                <w:sz w:val="24"/>
                                <w:szCs w:val="24"/>
                                <w:lang w:val="fr-BE" w:eastAsia="fr-FR"/>
                              </w:rPr>
                            </w:pPr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Le départ sera donné à 13h place Rogier, la parade déambulera jusqu’à la place Saint-Josse, où elle s’achèvera vers 17h.</w:t>
                            </w:r>
                          </w:p>
                          <w:p w14:paraId="52429797" w14:textId="77777777" w:rsidR="00CD4515" w:rsidRPr="00CD4515" w:rsidRDefault="00CD4515" w:rsidP="00CD4515">
                            <w:pPr>
                              <w:widowControl/>
                              <w:autoSpaceDE/>
                              <w:autoSpaceDN/>
                              <w:rPr>
                                <w:rFonts w:ascii="Segoe UI" w:eastAsia="Times New Roman" w:hAnsi="Segoe UI" w:cs="Segoe UI"/>
                                <w:color w:val="212121"/>
                                <w:sz w:val="24"/>
                                <w:szCs w:val="24"/>
                                <w:lang w:val="fr-BE" w:eastAsia="fr-FR"/>
                              </w:rPr>
                            </w:pPr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 </w:t>
                            </w:r>
                          </w:p>
                          <w:p w14:paraId="5FBE6FD8" w14:textId="77777777" w:rsidR="00CD4515" w:rsidRPr="00CD4515" w:rsidRDefault="00CD4515" w:rsidP="00CD4515">
                            <w:pPr>
                              <w:widowControl/>
                              <w:autoSpaceDE/>
                              <w:autoSpaceDN/>
                              <w:rPr>
                                <w:rFonts w:ascii="Segoe UI" w:eastAsia="Times New Roman" w:hAnsi="Segoe UI" w:cs="Segoe UI"/>
                                <w:color w:val="212121"/>
                                <w:sz w:val="24"/>
                                <w:szCs w:val="24"/>
                                <w:lang w:val="fr-BE" w:eastAsia="fr-FR"/>
                              </w:rPr>
                            </w:pPr>
                            <w:r w:rsidRPr="00CD4515">
                              <w:rPr>
                                <w:rFonts w:ascii="Calibri" w:eastAsia="Times New Roman" w:hAnsi="Calibri" w:cs="Calibri"/>
                                <w:color w:val="212121"/>
                                <w:lang w:val="fr-BE" w:eastAsia="fr-FR"/>
                              </w:rPr>
                              <w:t>Un événement à ne pas manquer !</w:t>
                            </w:r>
                          </w:p>
                          <w:p w14:paraId="0C671D01" w14:textId="77777777" w:rsidR="00B37F38" w:rsidRPr="00CD4515" w:rsidRDefault="00B37F38" w:rsidP="002D1127">
                            <w:pPr>
                              <w:widowControl/>
                              <w:autoSpaceDE/>
                              <w:autoSpaceDN/>
                              <w:rPr>
                                <w:rFonts w:ascii="Segoe UI" w:eastAsia="Times New Roman" w:hAnsi="Segoe UI" w:cs="Segoe UI"/>
                                <w:color w:val="212121"/>
                                <w:sz w:val="23"/>
                                <w:szCs w:val="23"/>
                                <w:lang w:val="fr-BE" w:eastAsia="fr-FR"/>
                              </w:rPr>
                            </w:pPr>
                          </w:p>
                          <w:p w14:paraId="1401F7FE" w14:textId="77777777" w:rsidR="002D1127" w:rsidRPr="00CD4515" w:rsidRDefault="002D1127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378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5.25pt;margin-top:9.5pt;width:378.45pt;height:3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" fillcolor="white [3201]" stroked="f" strokeweight=".5pt">
                <v:textbox>
                  <w:txbxContent>
                    <w:p w14:paraId="3AF6B3B1" w14:textId="77777777" w:rsidR="00CD4515" w:rsidRPr="00CD4515" w:rsidRDefault="00CD4515" w:rsidP="00CD4515">
                      <w:pPr>
                        <w:widowControl/>
                        <w:autoSpaceDE/>
                        <w:autoSpaceDN/>
                        <w:rPr>
                          <w:rFonts w:ascii="Segoe UI" w:eastAsia="Times New Roman" w:hAnsi="Segoe UI" w:cs="Segoe UI"/>
                          <w:color w:val="212121"/>
                          <w:sz w:val="24"/>
                          <w:szCs w:val="24"/>
                          <w:lang w:val="fr-BE" w:eastAsia="fr-FR"/>
                        </w:rPr>
                      </w:pPr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 xml:space="preserve">Les rues </w:t>
                      </w:r>
                      <w:proofErr w:type="spellStart"/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tennoodoises</w:t>
                      </w:r>
                      <w:proofErr w:type="spellEnd"/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 xml:space="preserve"> prendront de belles couleurs vives le jour de l’Ascension, ce jeudi 29 mai. De 13h à 17h, 700 participants déguisés, ou en tenue traditionnelle, défileront et danseront aux sons de leurs instruments préférés, selon un parcours bien établi, qui permettra à tous les habitants de la commune, et aux autres, de profiter pleinement de cette ambiance festive et joyeuse. Le long cortège coloré s’ouvrira en fanfare avec les 3 géants de Saint-Josse, accompagnés par deux demoiselles géantes des Marolles.</w:t>
                      </w:r>
                    </w:p>
                    <w:p w14:paraId="25586591" w14:textId="77777777" w:rsidR="00CD4515" w:rsidRPr="00CD4515" w:rsidRDefault="00CD4515" w:rsidP="00CD4515">
                      <w:pPr>
                        <w:widowControl/>
                        <w:autoSpaceDE/>
                        <w:autoSpaceDN/>
                        <w:rPr>
                          <w:rFonts w:ascii="Segoe UI" w:eastAsia="Times New Roman" w:hAnsi="Segoe UI" w:cs="Segoe UI"/>
                          <w:color w:val="212121"/>
                          <w:sz w:val="24"/>
                          <w:szCs w:val="24"/>
                          <w:lang w:val="fr-BE" w:eastAsia="fr-FR"/>
                        </w:rPr>
                      </w:pPr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 </w:t>
                      </w:r>
                    </w:p>
                    <w:p w14:paraId="4B3D4477" w14:textId="77777777" w:rsidR="00CD4515" w:rsidRPr="00CD4515" w:rsidRDefault="00CD4515" w:rsidP="00CD4515">
                      <w:pPr>
                        <w:widowControl/>
                        <w:autoSpaceDE/>
                        <w:autoSpaceDN/>
                        <w:rPr>
                          <w:rFonts w:ascii="Segoe UI" w:eastAsia="Times New Roman" w:hAnsi="Segoe UI" w:cs="Segoe UI"/>
                          <w:color w:val="212121"/>
                          <w:sz w:val="24"/>
                          <w:szCs w:val="24"/>
                          <w:lang w:val="fr-BE" w:eastAsia="fr-FR"/>
                        </w:rPr>
                      </w:pPr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Avec un thème comme « La Symphonie des Mondes », cette 4</w:t>
                      </w:r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sz w:val="20"/>
                          <w:szCs w:val="20"/>
                          <w:vertAlign w:val="superscript"/>
                          <w:lang w:val="fr-BE" w:eastAsia="fr-FR"/>
                        </w:rPr>
                        <w:t>e</w:t>
                      </w:r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 édition du Carnaval ne peut qu’être encore plus époustouflante. Une « Symphonie des mondes » qui partage la beauté des origines de sa population ! Les cultures traditionnelles seront fêtées par des troupes virevoltantes ; citons la Palestine, le Brésil, la Bolivie, le Maroc, l’</w:t>
                      </w:r>
                      <w:proofErr w:type="spellStart"/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Equateur</w:t>
                      </w:r>
                      <w:proofErr w:type="spellEnd"/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, la Roumanie, la Bulgarie, la Turquie, l’Albanie, l’Afrique… Notons également les Gilles, présents pour la troisième fois. </w:t>
                      </w:r>
                    </w:p>
                    <w:p w14:paraId="08786C70" w14:textId="77777777" w:rsidR="00CD4515" w:rsidRPr="00CD4515" w:rsidRDefault="00CD4515" w:rsidP="00CD4515">
                      <w:pPr>
                        <w:widowControl/>
                        <w:autoSpaceDE/>
                        <w:autoSpaceDN/>
                        <w:rPr>
                          <w:rFonts w:ascii="Segoe UI" w:eastAsia="Times New Roman" w:hAnsi="Segoe UI" w:cs="Segoe UI"/>
                          <w:color w:val="212121"/>
                          <w:sz w:val="24"/>
                          <w:szCs w:val="24"/>
                          <w:lang w:val="fr-BE" w:eastAsia="fr-FR"/>
                        </w:rPr>
                      </w:pPr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 </w:t>
                      </w:r>
                    </w:p>
                    <w:p w14:paraId="0EE4CB0C" w14:textId="77777777" w:rsidR="00CD4515" w:rsidRPr="00CD4515" w:rsidRDefault="00CD4515" w:rsidP="00CD4515">
                      <w:pPr>
                        <w:widowControl/>
                        <w:autoSpaceDE/>
                        <w:autoSpaceDN/>
                        <w:rPr>
                          <w:rFonts w:ascii="Segoe UI" w:eastAsia="Times New Roman" w:hAnsi="Segoe UI" w:cs="Segoe UI"/>
                          <w:color w:val="212121"/>
                          <w:sz w:val="24"/>
                          <w:szCs w:val="24"/>
                          <w:lang w:val="fr-BE" w:eastAsia="fr-FR"/>
                        </w:rPr>
                      </w:pPr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Une « Symphonie des mondes » qui est aussi composée par les jeunes et les séniors. Les associations de Saint-Josse (</w:t>
                      </w:r>
                      <w:proofErr w:type="spellStart"/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Inser’Actions</w:t>
                      </w:r>
                      <w:proofErr w:type="spellEnd"/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 xml:space="preserve">, Avenir, Sima, Paroles, La Ruelle, La Barricade, PCS Botanique…) mais aussi l’Académie de Saint-Josse, La Maison des jeunes Le Clou, la Maison de la Famille, la Voix des femmes, les Ateliers </w:t>
                      </w:r>
                      <w:proofErr w:type="spellStart"/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Mommen</w:t>
                      </w:r>
                      <w:proofErr w:type="spellEnd"/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 xml:space="preserve">, </w:t>
                      </w:r>
                      <w:proofErr w:type="spellStart"/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Ten</w:t>
                      </w:r>
                      <w:proofErr w:type="spellEnd"/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 xml:space="preserve"> </w:t>
                      </w:r>
                      <w:proofErr w:type="spellStart"/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Noey</w:t>
                      </w:r>
                      <w:proofErr w:type="spellEnd"/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…  paraderont avec leurs créations, inspirées par les visions rêvées des mélodies de leurs mondes et à leur côtés de grands oiseaux migratoires célèbreront l’envol et la liberté. </w:t>
                      </w:r>
                    </w:p>
                    <w:p w14:paraId="7A4E5456" w14:textId="77777777" w:rsidR="00CD4515" w:rsidRPr="00CD4515" w:rsidRDefault="00CD4515" w:rsidP="00CD4515">
                      <w:pPr>
                        <w:widowControl/>
                        <w:autoSpaceDE/>
                        <w:autoSpaceDN/>
                        <w:rPr>
                          <w:rFonts w:ascii="Segoe UI" w:eastAsia="Times New Roman" w:hAnsi="Segoe UI" w:cs="Segoe UI"/>
                          <w:color w:val="212121"/>
                          <w:sz w:val="24"/>
                          <w:szCs w:val="24"/>
                          <w:lang w:val="fr-BE" w:eastAsia="fr-FR"/>
                        </w:rPr>
                      </w:pPr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 </w:t>
                      </w:r>
                    </w:p>
                    <w:p w14:paraId="2A06644D" w14:textId="77777777" w:rsidR="00CD4515" w:rsidRPr="00CD4515" w:rsidRDefault="00CD4515" w:rsidP="00CD4515">
                      <w:pPr>
                        <w:widowControl/>
                        <w:autoSpaceDE/>
                        <w:autoSpaceDN/>
                        <w:rPr>
                          <w:rFonts w:ascii="Segoe UI" w:eastAsia="Times New Roman" w:hAnsi="Segoe UI" w:cs="Segoe UI"/>
                          <w:color w:val="212121"/>
                          <w:sz w:val="24"/>
                          <w:szCs w:val="24"/>
                          <w:lang w:val="fr-BE" w:eastAsia="fr-FR"/>
                        </w:rPr>
                      </w:pPr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Le départ sera donné à 13h place Rogier, la parade déambulera jusqu’à la place Saint-Josse, où elle s’achèvera vers 17h.</w:t>
                      </w:r>
                    </w:p>
                    <w:p w14:paraId="52429797" w14:textId="77777777" w:rsidR="00CD4515" w:rsidRPr="00CD4515" w:rsidRDefault="00CD4515" w:rsidP="00CD4515">
                      <w:pPr>
                        <w:widowControl/>
                        <w:autoSpaceDE/>
                        <w:autoSpaceDN/>
                        <w:rPr>
                          <w:rFonts w:ascii="Segoe UI" w:eastAsia="Times New Roman" w:hAnsi="Segoe UI" w:cs="Segoe UI"/>
                          <w:color w:val="212121"/>
                          <w:sz w:val="24"/>
                          <w:szCs w:val="24"/>
                          <w:lang w:val="fr-BE" w:eastAsia="fr-FR"/>
                        </w:rPr>
                      </w:pPr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 </w:t>
                      </w:r>
                    </w:p>
                    <w:p w14:paraId="5FBE6FD8" w14:textId="77777777" w:rsidR="00CD4515" w:rsidRPr="00CD4515" w:rsidRDefault="00CD4515" w:rsidP="00CD4515">
                      <w:pPr>
                        <w:widowControl/>
                        <w:autoSpaceDE/>
                        <w:autoSpaceDN/>
                        <w:rPr>
                          <w:rFonts w:ascii="Segoe UI" w:eastAsia="Times New Roman" w:hAnsi="Segoe UI" w:cs="Segoe UI"/>
                          <w:color w:val="212121"/>
                          <w:sz w:val="24"/>
                          <w:szCs w:val="24"/>
                          <w:lang w:val="fr-BE" w:eastAsia="fr-FR"/>
                        </w:rPr>
                      </w:pPr>
                      <w:r w:rsidRPr="00CD4515">
                        <w:rPr>
                          <w:rFonts w:ascii="Calibri" w:eastAsia="Times New Roman" w:hAnsi="Calibri" w:cs="Calibri"/>
                          <w:color w:val="212121"/>
                          <w:lang w:val="fr-BE" w:eastAsia="fr-FR"/>
                        </w:rPr>
                        <w:t>Un événement à ne pas manquer !</w:t>
                      </w:r>
                    </w:p>
                    <w:p w14:paraId="0C671D01" w14:textId="77777777" w:rsidR="00B37F38" w:rsidRPr="00CD4515" w:rsidRDefault="00B37F38" w:rsidP="002D1127">
                      <w:pPr>
                        <w:widowControl/>
                        <w:autoSpaceDE/>
                        <w:autoSpaceDN/>
                        <w:rPr>
                          <w:rFonts w:ascii="Segoe UI" w:eastAsia="Times New Roman" w:hAnsi="Segoe UI" w:cs="Segoe UI"/>
                          <w:color w:val="212121"/>
                          <w:sz w:val="23"/>
                          <w:szCs w:val="23"/>
                          <w:lang w:val="fr-BE" w:eastAsia="fr-FR"/>
                        </w:rPr>
                      </w:pPr>
                    </w:p>
                    <w:p w14:paraId="1401F7FE" w14:textId="77777777" w:rsidR="002D1127" w:rsidRPr="00CD4515" w:rsidRDefault="002D1127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86B568" w14:textId="77777777" w:rsidR="006600BA" w:rsidRPr="00CD4515" w:rsidRDefault="006600BA">
      <w:pPr>
        <w:pStyle w:val="Corpsdetexte"/>
        <w:spacing w:before="19"/>
        <w:rPr>
          <w:lang w:val="fr-BE"/>
        </w:rPr>
      </w:pPr>
    </w:p>
    <w:p w14:paraId="56EA521D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765CFBC6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6833C194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24964546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33EC6798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0F4F11E8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676EA308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1A715B20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09C19FB6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6418CEB9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26BF8598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  <w:bookmarkStart w:id="0" w:name="_GoBack"/>
      <w:bookmarkEnd w:id="0"/>
    </w:p>
    <w:p w14:paraId="1C74F1C3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4D6B7BA3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2F730617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6ABD6D14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000E9879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4AFC0544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4162DB18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087C0396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18A23922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22768434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37BA70DE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0688D469" w14:textId="7777777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4A4978DD" w14:textId="56D9B9B7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7FAEA361" w14:textId="3E199768" w:rsidR="002D1127" w:rsidRPr="00CD4515" w:rsidRDefault="002D1127">
      <w:pPr>
        <w:spacing w:line="251" w:lineRule="exact"/>
        <w:ind w:left="1251"/>
        <w:rPr>
          <w:rFonts w:ascii="Arial"/>
          <w:b/>
          <w:color w:val="2E5395"/>
          <w:spacing w:val="-2"/>
          <w:lang w:val="fr-BE"/>
        </w:rPr>
      </w:pPr>
    </w:p>
    <w:p w14:paraId="69BEAC0F" w14:textId="79B69850" w:rsidR="006600BA" w:rsidRPr="0062222C" w:rsidRDefault="00B37F38">
      <w:pPr>
        <w:spacing w:before="1" w:line="350" w:lineRule="auto"/>
        <w:ind w:left="1251" w:right="3055"/>
      </w:pPr>
      <w:r>
        <w:rPr>
          <w:noProof/>
          <w:lang w:val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EDA6F" wp14:editId="2FF9C484">
                <wp:simplePos x="0" y="0"/>
                <wp:positionH relativeFrom="column">
                  <wp:posOffset>-85090</wp:posOffset>
                </wp:positionH>
                <wp:positionV relativeFrom="paragraph">
                  <wp:posOffset>39370</wp:posOffset>
                </wp:positionV>
                <wp:extent cx="6025515" cy="2895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51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30F35" w14:textId="77777777" w:rsidR="00B37F38" w:rsidRDefault="00B37F38" w:rsidP="002D1127">
                            <w:pPr>
                              <w:spacing w:line="251" w:lineRule="exact"/>
                              <w:ind w:left="1251"/>
                              <w:rPr>
                                <w:rFonts w:ascii="Arial"/>
                                <w:b/>
                                <w:color w:val="2E5395"/>
                                <w:spacing w:val="-2"/>
                              </w:rPr>
                            </w:pPr>
                          </w:p>
                          <w:p w14:paraId="79E5013A" w14:textId="2763A6AF" w:rsidR="002D1127" w:rsidRPr="00CD4515" w:rsidRDefault="00CD4515" w:rsidP="002D1127">
                            <w:pPr>
                              <w:spacing w:line="251" w:lineRule="exact"/>
                              <w:ind w:left="1251"/>
                              <w:rPr>
                                <w:rFonts w:ascii="Arial"/>
                                <w:b/>
                                <w:lang w:val="fr-BE"/>
                              </w:rPr>
                            </w:pPr>
                            <w:r w:rsidRPr="00CD4515">
                              <w:rPr>
                                <w:rFonts w:ascii="Arial"/>
                                <w:b/>
                                <w:color w:val="2E5395"/>
                                <w:spacing w:val="-2"/>
                                <w:lang w:val="fr-BE"/>
                              </w:rPr>
                              <w:t xml:space="preserve">Contact Presse </w:t>
                            </w:r>
                            <w:r w:rsidR="002D1127" w:rsidRPr="00CD4515">
                              <w:rPr>
                                <w:rFonts w:ascii="Arial"/>
                                <w:b/>
                                <w:color w:val="2E5395"/>
                                <w:spacing w:val="-2"/>
                                <w:lang w:val="fr-BE"/>
                              </w:rPr>
                              <w:t>:</w:t>
                            </w:r>
                          </w:p>
                          <w:p w14:paraId="616CFDC9" w14:textId="10D73C4B" w:rsidR="002D1127" w:rsidRPr="00CD4515" w:rsidRDefault="00CD4515" w:rsidP="002D1127">
                            <w:pPr>
                              <w:spacing w:line="251" w:lineRule="exact"/>
                              <w:ind w:left="1251"/>
                              <w:rPr>
                                <w:lang w:val="fr-BE"/>
                              </w:rPr>
                            </w:pPr>
                            <w:r w:rsidRPr="00CD4515">
                              <w:rPr>
                                <w:rFonts w:ascii="Arial" w:hAnsi="Arial"/>
                                <w:b/>
                                <w:lang w:val="fr-BE"/>
                              </w:rPr>
                              <w:t>Collaboratrice du Bourgmestre</w:t>
                            </w:r>
                            <w:r w:rsidR="002D1127" w:rsidRPr="00CD4515">
                              <w:rPr>
                                <w:rFonts w:ascii="Arial" w:hAnsi="Arial"/>
                                <w:b/>
                                <w:lang w:val="fr-BE"/>
                              </w:rPr>
                              <w:t xml:space="preserve"> </w:t>
                            </w:r>
                            <w:r w:rsidR="002D1127" w:rsidRPr="00CD4515">
                              <w:rPr>
                                <w:lang w:val="fr-BE"/>
                              </w:rPr>
                              <w:t>–</w:t>
                            </w:r>
                            <w:r w:rsidR="002D1127" w:rsidRPr="00CD4515">
                              <w:rPr>
                                <w:spacing w:val="25"/>
                                <w:lang w:val="fr-BE"/>
                              </w:rPr>
                              <w:t xml:space="preserve"> </w:t>
                            </w:r>
                            <w:r w:rsidR="002D1127" w:rsidRPr="00CD4515">
                              <w:rPr>
                                <w:lang w:val="fr-BE"/>
                              </w:rPr>
                              <w:t>Murielle</w:t>
                            </w:r>
                            <w:r w:rsidR="002D1127" w:rsidRPr="00CD4515">
                              <w:rPr>
                                <w:spacing w:val="20"/>
                                <w:lang w:val="fr-BE"/>
                              </w:rPr>
                              <w:t xml:space="preserve"> </w:t>
                            </w:r>
                            <w:r w:rsidR="002D1127" w:rsidRPr="00CD4515">
                              <w:rPr>
                                <w:spacing w:val="-2"/>
                                <w:lang w:val="fr-BE"/>
                              </w:rPr>
                              <w:t>Deleu</w:t>
                            </w:r>
                          </w:p>
                          <w:p w14:paraId="2D5101A1" w14:textId="77777777" w:rsidR="002D1127" w:rsidRPr="002D1127" w:rsidRDefault="002D1127" w:rsidP="002D1127">
                            <w:pPr>
                              <w:pStyle w:val="Corpsdetexte"/>
                              <w:spacing w:before="2"/>
                              <w:ind w:left="1251"/>
                              <w:rPr>
                                <w:lang w:val="fr-BE"/>
                              </w:rPr>
                            </w:pPr>
                            <w:r w:rsidRPr="002D1127">
                              <w:rPr>
                                <w:lang w:val="fr-BE"/>
                              </w:rPr>
                              <w:t>T</w:t>
                            </w:r>
                            <w:r w:rsidRPr="002D1127">
                              <w:rPr>
                                <w:spacing w:val="9"/>
                                <w:lang w:val="fr-BE"/>
                              </w:rPr>
                              <w:t xml:space="preserve"> </w:t>
                            </w:r>
                            <w:r w:rsidRPr="002D1127">
                              <w:rPr>
                                <w:lang w:val="fr-BE"/>
                              </w:rPr>
                              <w:t>02</w:t>
                            </w:r>
                            <w:r w:rsidRPr="002D1127">
                              <w:rPr>
                                <w:spacing w:val="12"/>
                                <w:lang w:val="fr-BE"/>
                              </w:rPr>
                              <w:t xml:space="preserve"> </w:t>
                            </w:r>
                            <w:r w:rsidRPr="002D1127">
                              <w:rPr>
                                <w:lang w:val="fr-BE"/>
                              </w:rPr>
                              <w:t>220</w:t>
                            </w:r>
                            <w:r w:rsidRPr="002D1127">
                              <w:rPr>
                                <w:spacing w:val="7"/>
                                <w:lang w:val="fr-BE"/>
                              </w:rPr>
                              <w:t xml:space="preserve"> </w:t>
                            </w:r>
                            <w:r w:rsidRPr="002D1127">
                              <w:rPr>
                                <w:lang w:val="fr-BE"/>
                              </w:rPr>
                              <w:t>25</w:t>
                            </w:r>
                            <w:r w:rsidRPr="002D1127">
                              <w:rPr>
                                <w:spacing w:val="7"/>
                                <w:lang w:val="fr-BE"/>
                              </w:rPr>
                              <w:t xml:space="preserve"> </w:t>
                            </w:r>
                            <w:r w:rsidRPr="002D1127">
                              <w:rPr>
                                <w:lang w:val="fr-BE"/>
                              </w:rPr>
                              <w:t>85</w:t>
                            </w:r>
                            <w:r w:rsidRPr="002D1127">
                              <w:rPr>
                                <w:spacing w:val="15"/>
                                <w:lang w:val="fr-BE"/>
                              </w:rPr>
                              <w:t xml:space="preserve"> </w:t>
                            </w:r>
                            <w:r w:rsidRPr="002D1127">
                              <w:rPr>
                                <w:lang w:val="fr-BE"/>
                              </w:rPr>
                              <w:t>-</w:t>
                            </w:r>
                            <w:r w:rsidRPr="002D1127">
                              <w:rPr>
                                <w:spacing w:val="12"/>
                                <w:lang w:val="fr-BE"/>
                              </w:rPr>
                              <w:t xml:space="preserve"> </w:t>
                            </w:r>
                            <w:r w:rsidRPr="002D1127">
                              <w:rPr>
                                <w:lang w:val="fr-BE"/>
                              </w:rPr>
                              <w:t>G</w:t>
                            </w:r>
                            <w:r w:rsidRPr="002D1127">
                              <w:rPr>
                                <w:spacing w:val="3"/>
                                <w:lang w:val="fr-BE"/>
                              </w:rPr>
                              <w:t xml:space="preserve"> </w:t>
                            </w:r>
                            <w:r w:rsidRPr="002D1127">
                              <w:rPr>
                                <w:lang w:val="fr-BE"/>
                              </w:rPr>
                              <w:t>0499</w:t>
                            </w:r>
                            <w:r w:rsidRPr="002D1127">
                              <w:rPr>
                                <w:spacing w:val="7"/>
                                <w:lang w:val="fr-BE"/>
                              </w:rPr>
                              <w:t xml:space="preserve"> </w:t>
                            </w:r>
                            <w:r w:rsidRPr="002D1127">
                              <w:rPr>
                                <w:lang w:val="fr-BE"/>
                              </w:rPr>
                              <w:t>58</w:t>
                            </w:r>
                            <w:r w:rsidRPr="002D1127">
                              <w:rPr>
                                <w:spacing w:val="12"/>
                                <w:lang w:val="fr-BE"/>
                              </w:rPr>
                              <w:t xml:space="preserve"> </w:t>
                            </w:r>
                            <w:r w:rsidRPr="002D1127">
                              <w:rPr>
                                <w:lang w:val="fr-BE"/>
                              </w:rPr>
                              <w:t>83</w:t>
                            </w:r>
                            <w:r w:rsidRPr="002D1127">
                              <w:rPr>
                                <w:spacing w:val="7"/>
                                <w:lang w:val="fr-BE"/>
                              </w:rPr>
                              <w:t xml:space="preserve"> </w:t>
                            </w:r>
                            <w:r w:rsidRPr="002D1127">
                              <w:rPr>
                                <w:lang w:val="fr-BE"/>
                              </w:rPr>
                              <w:t>40</w:t>
                            </w:r>
                            <w:r w:rsidRPr="002D1127">
                              <w:rPr>
                                <w:spacing w:val="11"/>
                                <w:lang w:val="fr-BE"/>
                              </w:rPr>
                              <w:t xml:space="preserve"> </w:t>
                            </w:r>
                            <w:r w:rsidRPr="002D1127">
                              <w:rPr>
                                <w:lang w:val="fr-BE"/>
                              </w:rPr>
                              <w:t>–</w:t>
                            </w:r>
                            <w:r w:rsidRPr="002D1127">
                              <w:rPr>
                                <w:spacing w:val="7"/>
                                <w:lang w:val="fr-BE"/>
                              </w:rPr>
                              <w:t xml:space="preserve"> </w:t>
                            </w:r>
                            <w:hyperlink r:id="rId5">
                              <w:r w:rsidRPr="002D1127">
                                <w:rPr>
                                  <w:spacing w:val="-2"/>
                                  <w:u w:val="single"/>
                                  <w:lang w:val="fr-BE"/>
                                </w:rPr>
                                <w:t>mdeleu@sjtn.brussels</w:t>
                              </w:r>
                            </w:hyperlink>
                          </w:p>
                          <w:p w14:paraId="17B84FC3" w14:textId="77777777" w:rsidR="002D1127" w:rsidRPr="002D1127" w:rsidRDefault="002D1127" w:rsidP="002D1127">
                            <w:pPr>
                              <w:pStyle w:val="Corpsdetexte"/>
                              <w:spacing w:before="39"/>
                              <w:rPr>
                                <w:lang w:val="fr-BE"/>
                              </w:rPr>
                            </w:pPr>
                          </w:p>
                          <w:p w14:paraId="7FBF220D" w14:textId="18F1FE5C" w:rsidR="00B37F38" w:rsidRDefault="00CD4515" w:rsidP="002D1127">
                            <w:pPr>
                              <w:spacing w:before="1" w:line="350" w:lineRule="auto"/>
                              <w:ind w:left="1251" w:right="3055"/>
                              <w:rPr>
                                <w:spacing w:val="4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fr-BE"/>
                              </w:rPr>
                              <w:t>Service Communication</w:t>
                            </w:r>
                            <w:r w:rsidR="002D1127" w:rsidRPr="002D1127">
                              <w:rPr>
                                <w:rFonts w:ascii="Arial" w:hAnsi="Arial"/>
                                <w:b/>
                                <w:lang w:val="fr-BE"/>
                              </w:rPr>
                              <w:t xml:space="preserve"> </w:t>
                            </w:r>
                            <w:r w:rsidR="002D1127" w:rsidRPr="002D1127">
                              <w:rPr>
                                <w:lang w:val="fr-BE"/>
                              </w:rPr>
                              <w:t>– Marie-</w:t>
                            </w:r>
                            <w:r w:rsidR="002D1127">
                              <w:rPr>
                                <w:lang w:val="fr-BE"/>
                              </w:rPr>
                              <w:t xml:space="preserve">France </w:t>
                            </w:r>
                            <w:proofErr w:type="spellStart"/>
                            <w:r w:rsidR="002D1127" w:rsidRPr="002D1127">
                              <w:rPr>
                                <w:lang w:val="fr-BE"/>
                              </w:rPr>
                              <w:t>Adnet</w:t>
                            </w:r>
                            <w:proofErr w:type="spellEnd"/>
                            <w:r w:rsidR="002D1127" w:rsidRPr="002D1127">
                              <w:rPr>
                                <w:spacing w:val="40"/>
                                <w:lang w:val="fr-BE"/>
                              </w:rPr>
                              <w:t xml:space="preserve"> </w:t>
                            </w:r>
                          </w:p>
                          <w:p w14:paraId="14D8B041" w14:textId="2A89B3B0" w:rsidR="002D1127" w:rsidRPr="002D1127" w:rsidRDefault="002D1127" w:rsidP="002D1127">
                            <w:pPr>
                              <w:spacing w:before="1" w:line="350" w:lineRule="auto"/>
                              <w:ind w:left="1251" w:right="3055"/>
                              <w:rPr>
                                <w:lang w:val="fr-BE"/>
                              </w:rPr>
                            </w:pPr>
                            <w:r w:rsidRPr="002D1127">
                              <w:rPr>
                                <w:lang w:val="fr-BE"/>
                              </w:rPr>
                              <w:t xml:space="preserve">T 02 220 25 36 6 – </w:t>
                            </w:r>
                            <w:hyperlink r:id="rId6">
                              <w:r w:rsidRPr="002D1127">
                                <w:rPr>
                                  <w:u w:val="single"/>
                                  <w:lang w:val="fr-BE"/>
                                </w:rPr>
                                <w:t>mfadnet@sjtn.brussels</w:t>
                              </w:r>
                            </w:hyperlink>
                          </w:p>
                          <w:p w14:paraId="57EE5ADE" w14:textId="77777777" w:rsidR="002D1127" w:rsidRPr="002D1127" w:rsidRDefault="002D1127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EDA6F" id="Zone de texte 3" o:spid="_x0000_s1027" type="#_x0000_t202" style="position:absolute;left:0;text-align:left;margin-left:-6.7pt;margin-top:3.1pt;width:474.45pt;height:22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" fillcolor="white [3201]" stroked="f" strokeweight=".5pt">
                <v:textbox>
                  <w:txbxContent>
                    <w:p w14:paraId="4AA30F35" w14:textId="77777777" w:rsidR="00B37F38" w:rsidRDefault="00B37F38" w:rsidP="002D1127">
                      <w:pPr>
                        <w:spacing w:line="251" w:lineRule="exact"/>
                        <w:ind w:left="1251"/>
                        <w:rPr>
                          <w:rFonts w:ascii="Arial"/>
                          <w:b/>
                          <w:color w:val="2E5395"/>
                          <w:spacing w:val="-2"/>
                        </w:rPr>
                      </w:pPr>
                    </w:p>
                    <w:p w14:paraId="79E5013A" w14:textId="2763A6AF" w:rsidR="002D1127" w:rsidRPr="00CD4515" w:rsidRDefault="00CD4515" w:rsidP="002D1127">
                      <w:pPr>
                        <w:spacing w:line="251" w:lineRule="exact"/>
                        <w:ind w:left="1251"/>
                        <w:rPr>
                          <w:rFonts w:ascii="Arial"/>
                          <w:b/>
                          <w:lang w:val="fr-BE"/>
                        </w:rPr>
                      </w:pPr>
                      <w:r w:rsidRPr="00CD4515">
                        <w:rPr>
                          <w:rFonts w:ascii="Arial"/>
                          <w:b/>
                          <w:color w:val="2E5395"/>
                          <w:spacing w:val="-2"/>
                          <w:lang w:val="fr-BE"/>
                        </w:rPr>
                        <w:t xml:space="preserve">Contact Presse </w:t>
                      </w:r>
                      <w:r w:rsidR="002D1127" w:rsidRPr="00CD4515">
                        <w:rPr>
                          <w:rFonts w:ascii="Arial"/>
                          <w:b/>
                          <w:color w:val="2E5395"/>
                          <w:spacing w:val="-2"/>
                          <w:lang w:val="fr-BE"/>
                        </w:rPr>
                        <w:t>:</w:t>
                      </w:r>
                    </w:p>
                    <w:p w14:paraId="616CFDC9" w14:textId="10D73C4B" w:rsidR="002D1127" w:rsidRPr="00CD4515" w:rsidRDefault="00CD4515" w:rsidP="002D1127">
                      <w:pPr>
                        <w:spacing w:line="251" w:lineRule="exact"/>
                        <w:ind w:left="1251"/>
                        <w:rPr>
                          <w:lang w:val="fr-BE"/>
                        </w:rPr>
                      </w:pPr>
                      <w:r w:rsidRPr="00CD4515">
                        <w:rPr>
                          <w:rFonts w:ascii="Arial" w:hAnsi="Arial"/>
                          <w:b/>
                          <w:lang w:val="fr-BE"/>
                        </w:rPr>
                        <w:t>Collaboratrice du Bourgmestre</w:t>
                      </w:r>
                      <w:r w:rsidR="002D1127" w:rsidRPr="00CD4515">
                        <w:rPr>
                          <w:rFonts w:ascii="Arial" w:hAnsi="Arial"/>
                          <w:b/>
                          <w:lang w:val="fr-BE"/>
                        </w:rPr>
                        <w:t xml:space="preserve"> </w:t>
                      </w:r>
                      <w:r w:rsidR="002D1127" w:rsidRPr="00CD4515">
                        <w:rPr>
                          <w:lang w:val="fr-BE"/>
                        </w:rPr>
                        <w:t>–</w:t>
                      </w:r>
                      <w:r w:rsidR="002D1127" w:rsidRPr="00CD4515">
                        <w:rPr>
                          <w:spacing w:val="25"/>
                          <w:lang w:val="fr-BE"/>
                        </w:rPr>
                        <w:t xml:space="preserve"> </w:t>
                      </w:r>
                      <w:r w:rsidR="002D1127" w:rsidRPr="00CD4515">
                        <w:rPr>
                          <w:lang w:val="fr-BE"/>
                        </w:rPr>
                        <w:t>Murielle</w:t>
                      </w:r>
                      <w:r w:rsidR="002D1127" w:rsidRPr="00CD4515">
                        <w:rPr>
                          <w:spacing w:val="20"/>
                          <w:lang w:val="fr-BE"/>
                        </w:rPr>
                        <w:t xml:space="preserve"> </w:t>
                      </w:r>
                      <w:r w:rsidR="002D1127" w:rsidRPr="00CD4515">
                        <w:rPr>
                          <w:spacing w:val="-2"/>
                          <w:lang w:val="fr-BE"/>
                        </w:rPr>
                        <w:t>Deleu</w:t>
                      </w:r>
                    </w:p>
                    <w:p w14:paraId="2D5101A1" w14:textId="77777777" w:rsidR="002D1127" w:rsidRPr="002D1127" w:rsidRDefault="002D1127" w:rsidP="002D1127">
                      <w:pPr>
                        <w:pStyle w:val="Corpsdetexte"/>
                        <w:spacing w:before="2"/>
                        <w:ind w:left="1251"/>
                        <w:rPr>
                          <w:lang w:val="fr-BE"/>
                        </w:rPr>
                      </w:pPr>
                      <w:r w:rsidRPr="002D1127">
                        <w:rPr>
                          <w:lang w:val="fr-BE"/>
                        </w:rPr>
                        <w:t>T</w:t>
                      </w:r>
                      <w:r w:rsidRPr="002D1127">
                        <w:rPr>
                          <w:spacing w:val="9"/>
                          <w:lang w:val="fr-BE"/>
                        </w:rPr>
                        <w:t xml:space="preserve"> </w:t>
                      </w:r>
                      <w:r w:rsidRPr="002D1127">
                        <w:rPr>
                          <w:lang w:val="fr-BE"/>
                        </w:rPr>
                        <w:t>02</w:t>
                      </w:r>
                      <w:r w:rsidRPr="002D1127">
                        <w:rPr>
                          <w:spacing w:val="12"/>
                          <w:lang w:val="fr-BE"/>
                        </w:rPr>
                        <w:t xml:space="preserve"> </w:t>
                      </w:r>
                      <w:r w:rsidRPr="002D1127">
                        <w:rPr>
                          <w:lang w:val="fr-BE"/>
                        </w:rPr>
                        <w:t>220</w:t>
                      </w:r>
                      <w:r w:rsidRPr="002D1127">
                        <w:rPr>
                          <w:spacing w:val="7"/>
                          <w:lang w:val="fr-BE"/>
                        </w:rPr>
                        <w:t xml:space="preserve"> </w:t>
                      </w:r>
                      <w:r w:rsidRPr="002D1127">
                        <w:rPr>
                          <w:lang w:val="fr-BE"/>
                        </w:rPr>
                        <w:t>25</w:t>
                      </w:r>
                      <w:r w:rsidRPr="002D1127">
                        <w:rPr>
                          <w:spacing w:val="7"/>
                          <w:lang w:val="fr-BE"/>
                        </w:rPr>
                        <w:t xml:space="preserve"> </w:t>
                      </w:r>
                      <w:r w:rsidRPr="002D1127">
                        <w:rPr>
                          <w:lang w:val="fr-BE"/>
                        </w:rPr>
                        <w:t>85</w:t>
                      </w:r>
                      <w:r w:rsidRPr="002D1127">
                        <w:rPr>
                          <w:spacing w:val="15"/>
                          <w:lang w:val="fr-BE"/>
                        </w:rPr>
                        <w:t xml:space="preserve"> </w:t>
                      </w:r>
                      <w:r w:rsidRPr="002D1127">
                        <w:rPr>
                          <w:lang w:val="fr-BE"/>
                        </w:rPr>
                        <w:t>-</w:t>
                      </w:r>
                      <w:r w:rsidRPr="002D1127">
                        <w:rPr>
                          <w:spacing w:val="12"/>
                          <w:lang w:val="fr-BE"/>
                        </w:rPr>
                        <w:t xml:space="preserve"> </w:t>
                      </w:r>
                      <w:r w:rsidRPr="002D1127">
                        <w:rPr>
                          <w:lang w:val="fr-BE"/>
                        </w:rPr>
                        <w:t>G</w:t>
                      </w:r>
                      <w:r w:rsidRPr="002D1127">
                        <w:rPr>
                          <w:spacing w:val="3"/>
                          <w:lang w:val="fr-BE"/>
                        </w:rPr>
                        <w:t xml:space="preserve"> </w:t>
                      </w:r>
                      <w:r w:rsidRPr="002D1127">
                        <w:rPr>
                          <w:lang w:val="fr-BE"/>
                        </w:rPr>
                        <w:t>0499</w:t>
                      </w:r>
                      <w:r w:rsidRPr="002D1127">
                        <w:rPr>
                          <w:spacing w:val="7"/>
                          <w:lang w:val="fr-BE"/>
                        </w:rPr>
                        <w:t xml:space="preserve"> </w:t>
                      </w:r>
                      <w:r w:rsidRPr="002D1127">
                        <w:rPr>
                          <w:lang w:val="fr-BE"/>
                        </w:rPr>
                        <w:t>58</w:t>
                      </w:r>
                      <w:r w:rsidRPr="002D1127">
                        <w:rPr>
                          <w:spacing w:val="12"/>
                          <w:lang w:val="fr-BE"/>
                        </w:rPr>
                        <w:t xml:space="preserve"> </w:t>
                      </w:r>
                      <w:r w:rsidRPr="002D1127">
                        <w:rPr>
                          <w:lang w:val="fr-BE"/>
                        </w:rPr>
                        <w:t>83</w:t>
                      </w:r>
                      <w:r w:rsidRPr="002D1127">
                        <w:rPr>
                          <w:spacing w:val="7"/>
                          <w:lang w:val="fr-BE"/>
                        </w:rPr>
                        <w:t xml:space="preserve"> </w:t>
                      </w:r>
                      <w:r w:rsidRPr="002D1127">
                        <w:rPr>
                          <w:lang w:val="fr-BE"/>
                        </w:rPr>
                        <w:t>40</w:t>
                      </w:r>
                      <w:r w:rsidRPr="002D1127">
                        <w:rPr>
                          <w:spacing w:val="11"/>
                          <w:lang w:val="fr-BE"/>
                        </w:rPr>
                        <w:t xml:space="preserve"> </w:t>
                      </w:r>
                      <w:r w:rsidRPr="002D1127">
                        <w:rPr>
                          <w:lang w:val="fr-BE"/>
                        </w:rPr>
                        <w:t>–</w:t>
                      </w:r>
                      <w:r w:rsidRPr="002D1127">
                        <w:rPr>
                          <w:spacing w:val="7"/>
                          <w:lang w:val="fr-BE"/>
                        </w:rPr>
                        <w:t xml:space="preserve"> </w:t>
                      </w:r>
                      <w:hyperlink r:id="rId7">
                        <w:r w:rsidRPr="002D1127">
                          <w:rPr>
                            <w:spacing w:val="-2"/>
                            <w:u w:val="single"/>
                            <w:lang w:val="fr-BE"/>
                          </w:rPr>
                          <w:t>mdeleu@sjtn.brussels</w:t>
                        </w:r>
                      </w:hyperlink>
                    </w:p>
                    <w:p w14:paraId="17B84FC3" w14:textId="77777777" w:rsidR="002D1127" w:rsidRPr="002D1127" w:rsidRDefault="002D1127" w:rsidP="002D1127">
                      <w:pPr>
                        <w:pStyle w:val="Corpsdetexte"/>
                        <w:spacing w:before="39"/>
                        <w:rPr>
                          <w:lang w:val="fr-BE"/>
                        </w:rPr>
                      </w:pPr>
                    </w:p>
                    <w:p w14:paraId="7FBF220D" w14:textId="18F1FE5C" w:rsidR="00B37F38" w:rsidRDefault="00CD4515" w:rsidP="002D1127">
                      <w:pPr>
                        <w:spacing w:before="1" w:line="350" w:lineRule="auto"/>
                        <w:ind w:left="1251" w:right="3055"/>
                        <w:rPr>
                          <w:spacing w:val="40"/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lang w:val="fr-BE"/>
                        </w:rPr>
                        <w:t>Service Communication</w:t>
                      </w:r>
                      <w:r w:rsidR="002D1127" w:rsidRPr="002D1127">
                        <w:rPr>
                          <w:rFonts w:ascii="Arial" w:hAnsi="Arial"/>
                          <w:b/>
                          <w:lang w:val="fr-BE"/>
                        </w:rPr>
                        <w:t xml:space="preserve"> </w:t>
                      </w:r>
                      <w:r w:rsidR="002D1127" w:rsidRPr="002D1127">
                        <w:rPr>
                          <w:lang w:val="fr-BE"/>
                        </w:rPr>
                        <w:t>– Marie-</w:t>
                      </w:r>
                      <w:r w:rsidR="002D1127">
                        <w:rPr>
                          <w:lang w:val="fr-BE"/>
                        </w:rPr>
                        <w:t xml:space="preserve">France </w:t>
                      </w:r>
                      <w:proofErr w:type="spellStart"/>
                      <w:r w:rsidR="002D1127" w:rsidRPr="002D1127">
                        <w:rPr>
                          <w:lang w:val="fr-BE"/>
                        </w:rPr>
                        <w:t>Adnet</w:t>
                      </w:r>
                      <w:proofErr w:type="spellEnd"/>
                      <w:r w:rsidR="002D1127" w:rsidRPr="002D1127">
                        <w:rPr>
                          <w:spacing w:val="40"/>
                          <w:lang w:val="fr-BE"/>
                        </w:rPr>
                        <w:t xml:space="preserve"> </w:t>
                      </w:r>
                    </w:p>
                    <w:p w14:paraId="14D8B041" w14:textId="2A89B3B0" w:rsidR="002D1127" w:rsidRPr="002D1127" w:rsidRDefault="002D1127" w:rsidP="002D1127">
                      <w:pPr>
                        <w:spacing w:before="1" w:line="350" w:lineRule="auto"/>
                        <w:ind w:left="1251" w:right="3055"/>
                        <w:rPr>
                          <w:lang w:val="fr-BE"/>
                        </w:rPr>
                      </w:pPr>
                      <w:r w:rsidRPr="002D1127">
                        <w:rPr>
                          <w:lang w:val="fr-BE"/>
                        </w:rPr>
                        <w:t xml:space="preserve">T 02 220 25 36 6 – </w:t>
                      </w:r>
                      <w:hyperlink r:id="rId8">
                        <w:r w:rsidRPr="002D1127">
                          <w:rPr>
                            <w:u w:val="single"/>
                            <w:lang w:val="fr-BE"/>
                          </w:rPr>
                          <w:t>mfadnet@sjtn.brussels</w:t>
                        </w:r>
                      </w:hyperlink>
                    </w:p>
                    <w:p w14:paraId="57EE5ADE" w14:textId="77777777" w:rsidR="002D1127" w:rsidRPr="002D1127" w:rsidRDefault="002D1127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600BA" w:rsidRPr="0062222C">
      <w:type w:val="continuous"/>
      <w:pgSz w:w="11910" w:h="16840"/>
      <w:pgMar w:top="220" w:right="1417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BA"/>
    <w:rsid w:val="00135406"/>
    <w:rsid w:val="002D1127"/>
    <w:rsid w:val="003408C8"/>
    <w:rsid w:val="00590827"/>
    <w:rsid w:val="0062222C"/>
    <w:rsid w:val="006600BA"/>
    <w:rsid w:val="009A6030"/>
    <w:rsid w:val="00B05330"/>
    <w:rsid w:val="00B37F38"/>
    <w:rsid w:val="00BB3319"/>
    <w:rsid w:val="00BB5E56"/>
    <w:rsid w:val="00C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BF98"/>
  <w15:docId w15:val="{709DB7A3-3D32-2047-8DBD-A9BA74B9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nl-N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5"/>
      <w:ind w:left="1251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2D1127"/>
    <w:rPr>
      <w:rFonts w:ascii="Arial MT" w:eastAsia="Arial MT" w:hAnsi="Arial MT" w:cs="Arial MT"/>
      <w:lang w:val="nl-NL"/>
    </w:rPr>
  </w:style>
  <w:style w:type="character" w:customStyle="1" w:styleId="apple-converted-space">
    <w:name w:val="apple-converted-space"/>
    <w:basedOn w:val="Policepardfaut"/>
    <w:rsid w:val="00CD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adnet@sjtn.brusse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deleu@sjtn.brusse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adnet@sjtn.brussels" TargetMode="External"/><Relationship Id="rId5" Type="http://schemas.openxmlformats.org/officeDocument/2006/relationships/hyperlink" Target="mailto:mdeleu@sjtn.brussel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Murielle Deleu</dc:creator>
  <cp:lastModifiedBy>Microsoft Office User</cp:lastModifiedBy>
  <cp:revision>3</cp:revision>
  <dcterms:created xsi:type="dcterms:W3CDTF">2025-05-28T09:03:00Z</dcterms:created>
  <dcterms:modified xsi:type="dcterms:W3CDTF">2025-05-28T09:06:00Z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2025-03-14T00:00:00Z</vt:filetime>
  </property>
</Properties>
</file>