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53D2" w14:textId="5A3EEC7F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URB/20986/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 xml:space="preserve">Rénover lourdement un bâtiment de 370 m² brute comprenant 3 logements et une surface commerciale en 4 logements </w:t>
      </w:r>
      <w:r>
        <w:rPr>
          <w:rFonts w:ascii="Arial" w:hAnsi="Arial" w:cs="Arial"/>
          <w:b/>
          <w:bCs/>
          <w:noProof/>
          <w:lang w:val="fr-BE" w:eastAsia="fr-BE"/>
        </w:rPr>
        <w:br/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Uitbreidende renovatie van een gebouw van 370 m² met 3 appartementen en een commerciële ruimte tot 4 appartementen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noProof/>
          <w:lang w:val="fr-BE" w:eastAsia="fr-BE"/>
        </w:rPr>
        <w:t>Rue Linné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39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Tue Trinh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425076">
        <w:rPr>
          <w:rFonts w:ascii="Arial" w:hAnsi="Arial" w:cs="Arial"/>
          <w:b/>
          <w:bCs/>
          <w:noProof/>
          <w:lang w:val="fr-BE" w:eastAsia="fr-BE"/>
        </w:rPr>
        <w:t>-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Commune de 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Avenue de l'Astronomie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13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425076">
        <w:rPr>
          <w:rFonts w:ascii="Arial" w:hAnsi="Arial" w:cs="Arial"/>
          <w:b/>
          <w:bCs/>
          <w:lang w:val="fr-BE" w:eastAsia="fr-BE"/>
        </w:rPr>
        <w:t xml:space="preserve">à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C2453D5" w14:textId="175154A8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C2453D6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C2453D8" w14:textId="262965C8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C2453D9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Vu la demande de la Commune de Saint-Josse-ten-Noode ,  Avenue de l'Astronomie 13  à 1210 Saint-Josse-ten-Noode visant à rénover lourdement un bâtiment de 370 m² brute comprenant 3 logements et une surface commerciale en 4 logements , situé   Rue Linné 39   ;</w:t>
      </w:r>
    </w:p>
    <w:p w14:paraId="0C2453DA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0C2453DB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 xml:space="preserve">Considérant que le bien </w:t>
      </w:r>
      <w:r w:rsidRPr="00425076">
        <w:rPr>
          <w:b/>
          <w:lang w:val="fr-BE"/>
        </w:rPr>
        <w:t>ne se situe pas</w:t>
      </w:r>
      <w:r w:rsidRPr="00425076">
        <w:rPr>
          <w:lang w:val="fr-BE"/>
        </w:rPr>
        <w:t xml:space="preserve"> dans le périmètre d'un plan particulier d'affectation du sol </w:t>
      </w:r>
      <w:r w:rsidRPr="00425076">
        <w:rPr>
          <w:b/>
          <w:lang w:val="fr-BE"/>
        </w:rPr>
        <w:t>(PPAS)</w:t>
      </w:r>
      <w:r w:rsidRPr="00425076">
        <w:rPr>
          <w:lang w:val="fr-BE"/>
        </w:rPr>
        <w:t>. ;</w:t>
      </w:r>
    </w:p>
    <w:p w14:paraId="0C2453DC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le bien tombe sous l’application de l'art. 237 du COBAT (zone de protection d'un bien classé (actes et travaux modifiant les perspectives sur ce bien classé ou à partir de celui-ci)) et sous l’application de la prescription générale  0.6. du PRAS (actes et travaux portant atteinte aux intérieurs d'îlots)  Considérant que la demande   déroge à :</w:t>
      </w:r>
    </w:p>
    <w:p w14:paraId="0C2453DD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 xml:space="preserve">l'art.6 du titre I du RRU (toiture - hauteur) </w:t>
      </w:r>
    </w:p>
    <w:p w14:paraId="0C2453DE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l'art.4 du titre I du RRU (profondeur de la construction)</w:t>
      </w:r>
    </w:p>
    <w:p w14:paraId="0C2453DF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demande a été soumise aux mesures particulières de publicité ; que l’enquête publique s’est déroulée du 21/04/2025 au 05/05/2025 et qu’aucune  observation et/ou demande à être entendu n’a été introduite ;</w:t>
      </w:r>
    </w:p>
    <w:p w14:paraId="0C2453E0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qu’en situation légale, le bien se compose de 2 carrées au rez-de-chaussée et de 3 logements aux étages ;</w:t>
      </w:r>
    </w:p>
    <w:p w14:paraId="0C2453E1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rénovation de l’immeuble s’inscrit dans le programme de rénovation de logement du Quartier Nord inscrit dans le programme du CRU ;</w:t>
      </w:r>
    </w:p>
    <w:p w14:paraId="0C2453E2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l’immeuble présente un caractère de dégradation important et nécessite une rénovation lourde ;</w:t>
      </w:r>
    </w:p>
    <w:p w14:paraId="0C2453E3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 xml:space="preserve">Considérant qu’il est prévu de modifier l’affectation du rez-de-chaussée en créant un </w:t>
      </w:r>
      <w:proofErr w:type="spellStart"/>
      <w:r w:rsidRPr="00425076">
        <w:rPr>
          <w:lang w:val="fr-BE"/>
        </w:rPr>
        <w:t>sousplex</w:t>
      </w:r>
      <w:proofErr w:type="spellEnd"/>
      <w:r w:rsidRPr="00425076">
        <w:rPr>
          <w:lang w:val="fr-BE"/>
        </w:rPr>
        <w:t xml:space="preserve">  2 chambres de 88 m² </w:t>
      </w:r>
      <w:proofErr w:type="spellStart"/>
      <w:r w:rsidRPr="00425076">
        <w:rPr>
          <w:lang w:val="fr-BE"/>
        </w:rPr>
        <w:t>rez</w:t>
      </w:r>
      <w:proofErr w:type="spellEnd"/>
      <w:r w:rsidRPr="00425076">
        <w:rPr>
          <w:lang w:val="fr-BE"/>
        </w:rPr>
        <w:t>-caves arrière avec accès au jardin, que ce duplex aura les pièces de vie au sous-sol afin de mieux profiter de l’espace extérieur  ;</w:t>
      </w:r>
    </w:p>
    <w:p w14:paraId="0C2453E4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qu’il est prévu 1 studio de 50 m² au 1</w:t>
      </w:r>
      <w:r w:rsidRPr="00425076">
        <w:rPr>
          <w:vertAlign w:val="superscript"/>
          <w:lang w:val="fr-BE"/>
        </w:rPr>
        <w:t>er</w:t>
      </w:r>
      <w:r w:rsidRPr="00425076">
        <w:rPr>
          <w:lang w:val="fr-BE"/>
        </w:rPr>
        <w:t xml:space="preserve"> et 2</w:t>
      </w:r>
      <w:r w:rsidRPr="00425076">
        <w:rPr>
          <w:vertAlign w:val="superscript"/>
          <w:lang w:val="fr-BE"/>
        </w:rPr>
        <w:t>ème</w:t>
      </w:r>
      <w:r w:rsidRPr="00425076">
        <w:rPr>
          <w:lang w:val="fr-BE"/>
        </w:rPr>
        <w:t xml:space="preserve"> étage ;</w:t>
      </w:r>
    </w:p>
    <w:p w14:paraId="0C2453E5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le duplex 3 chambres au 3</w:t>
      </w:r>
      <w:r w:rsidRPr="00425076">
        <w:rPr>
          <w:vertAlign w:val="superscript"/>
          <w:lang w:val="fr-BE"/>
        </w:rPr>
        <w:t>ème</w:t>
      </w:r>
      <w:r w:rsidRPr="00425076">
        <w:rPr>
          <w:lang w:val="fr-BE"/>
        </w:rPr>
        <w:t xml:space="preserve"> et combles avec terrasse ;</w:t>
      </w:r>
    </w:p>
    <w:p w14:paraId="0C2453E6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la mixité de logements proposés ;</w:t>
      </w:r>
    </w:p>
    <w:p w14:paraId="0C2453E7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les 2 logements familiaux disposent d’espaces extérieurs ;</w:t>
      </w:r>
    </w:p>
    <w:p w14:paraId="0C2453E8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toiture en façade arrière est rehaussée afin d’offrir un volume confortable aux pièces de vie du duplex ;</w:t>
      </w:r>
    </w:p>
    <w:p w14:paraId="0C2453E9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l’extension au rez-de-chaussée sera démolie et reconstruite avec des matériaux conformes aux exigences PEB actuelles afin d’offrir un meilleur confort thermique aux habitants ;</w:t>
      </w:r>
    </w:p>
    <w:p w14:paraId="0C2453EA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le local vélo au rez-de-chaussée, facilement accessible de la rue et que chaque logement dispose d’une cave individuelle ;</w:t>
      </w:r>
    </w:p>
    <w:p w14:paraId="0C2453EB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rénovation de l’immeuble vise à conserver des éléments d’origine, tels les manteaux de cheminée, les boiseries et moulures, les planchers …. ;</w:t>
      </w:r>
    </w:p>
    <w:p w14:paraId="0C2453EC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qu’une partie du jardin sera transformée en terrasse tout en gardant une superficie perméable largement supérieure à 25% ;</w:t>
      </w:r>
    </w:p>
    <w:p w14:paraId="0C2453ED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qu’il est prévu une citerne de récupération d’eau de pluie de 3.000 m³ ;</w:t>
      </w:r>
    </w:p>
    <w:p w14:paraId="0C2453EE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demande prévoit 4 pompes à chaleur implantées dans le jardin et qu’une note acoustique est jointe au dossier précisant que ces pompes à chaleur respecteront les normes de bruit ;</w:t>
      </w:r>
    </w:p>
    <w:p w14:paraId="0C2453EF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>Considérant que la façade avant sera rénovée dans le respect de l’architecture d’origine, que la corniche existante sera restaurée et les châssis remplacés par des châssis en bois ;</w:t>
      </w:r>
    </w:p>
    <w:p w14:paraId="0C2453F0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lastRenderedPageBreak/>
        <w:t>Considérant qu’en façade avant, il serait préférable de placer une porte d’entrée en bois avec panneautages moulurés dans le respect de la typologie de la façade d’inspiration néo-classique (porte symétrique ou d’un seul battant faisant toute la largeur de la baie)</w:t>
      </w:r>
    </w:p>
    <w:p w14:paraId="0C2453F1" w14:textId="77777777" w:rsidR="003A29DC" w:rsidRPr="00425076" w:rsidRDefault="00973B1C" w:rsidP="00425076">
      <w:pPr>
        <w:spacing w:after="0" w:line="240" w:lineRule="auto"/>
        <w:rPr>
          <w:lang w:val="fr-BE"/>
        </w:rPr>
      </w:pPr>
      <w:r w:rsidRPr="00425076">
        <w:rPr>
          <w:lang w:val="fr-BE"/>
        </w:rPr>
        <w:t xml:space="preserve"> </w:t>
      </w:r>
    </w:p>
    <w:p w14:paraId="0C2453F2" w14:textId="77777777" w:rsidR="00110EB8" w:rsidRPr="00A120AD" w:rsidRDefault="00110EB8" w:rsidP="00425076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C2453F3" w14:textId="77777777" w:rsidR="00110EB8" w:rsidRPr="00A120AD" w:rsidRDefault="00110EB8" w:rsidP="00425076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à la majorité</w:t>
      </w:r>
    </w:p>
    <w:p w14:paraId="0C2453F4" w14:textId="77777777" w:rsidR="00110EB8" w:rsidRPr="00A120AD" w:rsidRDefault="00110EB8" w:rsidP="00425076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C2453F5" w14:textId="58BE8688" w:rsidR="00110EB8" w:rsidRPr="00A120AD" w:rsidRDefault="000210C9" w:rsidP="0042507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Placer une porte d’entrée en bois avec panneautages moulurés dans le respect de la typologie de la façade d’inspiration néo-classique (porte symétrique)</w:t>
      </w:r>
    </w:p>
    <w:p w14:paraId="0C2453F6" w14:textId="77777777" w:rsidR="00110EB8" w:rsidRPr="00A120AD" w:rsidRDefault="00110EB8" w:rsidP="00425076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C2453F8" w14:textId="203BFD67" w:rsidR="00110EB8" w:rsidRPr="00A120AD" w:rsidRDefault="00110EB8" w:rsidP="00425076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53FB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C2453FC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3FF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400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402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53F9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C2453FA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3FD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3FE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5401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1A1"/>
    <w:rsid w:val="003845E2"/>
    <w:rsid w:val="00396BA2"/>
    <w:rsid w:val="003A061C"/>
    <w:rsid w:val="003A26E0"/>
    <w:rsid w:val="003A29DC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076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3B1C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3D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2025-05-27T09:43:00Z</cp:lastPrinted>
  <dcterms:created xsi:type="dcterms:W3CDTF">2025-05-27T10:04:00Z</dcterms:created>
  <dcterms:modified xsi:type="dcterms:W3CDTF">2025-05-27T10:04:00Z</dcterms:modified>
</cp:coreProperties>
</file>